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A3" w:rsidRPr="007A2418" w:rsidRDefault="00062AA3"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70" w:line="225" w:lineRule="exact"/>
        <w:ind w:left="100" w:right="-20"/>
        <w:jc w:val="center"/>
        <w:rPr>
          <w:sz w:val="20"/>
        </w:rPr>
      </w:pPr>
      <w:r w:rsidRPr="002F7AD8">
        <w:rPr>
          <w:b/>
          <w:bCs/>
          <w:sz w:val="18"/>
        </w:rPr>
        <w:t>DEED</w:t>
      </w:r>
      <w:r w:rsidRPr="008C7521">
        <w:rPr>
          <w:b/>
          <w:bCs/>
          <w:sz w:val="20"/>
        </w:rPr>
        <w:t xml:space="preserve"> OR LETTER OF PRIORITY (PPSA) </w:t>
      </w:r>
      <w:r w:rsidR="002F7AD8">
        <w:rPr>
          <w:b/>
          <w:bCs/>
          <w:sz w:val="20"/>
        </w:rPr>
        <w:t>– TWO SECURED PARTIES</w:t>
      </w:r>
      <w:r w:rsidR="002F7AD8">
        <w:rPr>
          <w:b/>
          <w:bCs/>
          <w:sz w:val="20"/>
        </w:rPr>
        <w:br/>
      </w:r>
      <w:r w:rsidRPr="008C7521">
        <w:rPr>
          <w:b/>
          <w:bCs/>
          <w:sz w:val="20"/>
        </w:rPr>
        <w:t>SCHEDULE</w:t>
      </w:r>
    </w:p>
    <w:p w:rsidR="00062AA3" w:rsidRPr="007A2418" w:rsidRDefault="00062AA3">
      <w:pPr>
        <w:widowControl w:val="0"/>
        <w:autoSpaceDE w:val="0"/>
        <w:autoSpaceDN w:val="0"/>
        <w:adjustRightInd w:val="0"/>
        <w:spacing w:before="9" w:line="260" w:lineRule="exact"/>
        <w:rPr>
          <w:sz w:val="26"/>
          <w:szCs w:val="26"/>
        </w:rPr>
      </w:pPr>
    </w:p>
    <w:p w:rsidR="00062AA3" w:rsidRPr="007A2418" w:rsidRDefault="00062AA3"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sz w:val="20"/>
        </w:rPr>
      </w:pPr>
      <w:r w:rsidRPr="008C7521">
        <w:rPr>
          <w:b/>
          <w:bCs/>
          <w:sz w:val="20"/>
        </w:rPr>
        <w:t>S</w:t>
      </w:r>
      <w:r w:rsidRPr="007A2418">
        <w:rPr>
          <w:b/>
          <w:bCs/>
          <w:sz w:val="20"/>
        </w:rPr>
        <w:t>UB</w:t>
      </w:r>
      <w:r w:rsidRPr="008C7521">
        <w:rPr>
          <w:b/>
          <w:bCs/>
          <w:sz w:val="20"/>
        </w:rPr>
        <w:t>O</w:t>
      </w:r>
      <w:r w:rsidRPr="007A2418">
        <w:rPr>
          <w:b/>
          <w:bCs/>
          <w:sz w:val="20"/>
        </w:rPr>
        <w:t>RDIN</w:t>
      </w:r>
      <w:r w:rsidRPr="008C7521">
        <w:rPr>
          <w:b/>
          <w:bCs/>
          <w:sz w:val="20"/>
        </w:rPr>
        <w:t>AT</w:t>
      </w:r>
      <w:r w:rsidRPr="007A2418">
        <w:rPr>
          <w:b/>
          <w:bCs/>
          <w:sz w:val="20"/>
        </w:rPr>
        <w:t>I</w:t>
      </w:r>
      <w:r w:rsidRPr="008C7521">
        <w:rPr>
          <w:b/>
          <w:bCs/>
          <w:sz w:val="20"/>
        </w:rPr>
        <w:t>O</w:t>
      </w:r>
      <w:r w:rsidRPr="007A2418">
        <w:rPr>
          <w:b/>
          <w:bCs/>
          <w:sz w:val="20"/>
        </w:rPr>
        <w:t>N</w:t>
      </w:r>
    </w:p>
    <w:p w:rsidR="00062AA3" w:rsidRPr="007A2418" w:rsidRDefault="00062AA3">
      <w:pPr>
        <w:widowControl w:val="0"/>
        <w:autoSpaceDE w:val="0"/>
        <w:autoSpaceDN w:val="0"/>
        <w:adjustRightInd w:val="0"/>
        <w:spacing w:before="9" w:line="150" w:lineRule="exact"/>
        <w:rPr>
          <w:sz w:val="15"/>
          <w:szCs w:val="15"/>
        </w:rPr>
      </w:pPr>
    </w:p>
    <w:p w:rsidR="00062AA3" w:rsidRPr="007A2418" w:rsidRDefault="00062AA3" w:rsidP="00F959EA">
      <w:pPr>
        <w:pStyle w:val="Heading1"/>
        <w:rPr>
          <w:sz w:val="20"/>
        </w:rPr>
      </w:pPr>
      <w:r w:rsidRPr="008C7521">
        <w:rPr>
          <w:sz w:val="20"/>
        </w:rPr>
        <w:t>T</w:t>
      </w:r>
      <w:r w:rsidRPr="007A2418">
        <w:rPr>
          <w:sz w:val="20"/>
        </w:rPr>
        <w:t>he</w:t>
      </w:r>
      <w:r w:rsidRPr="008C7521">
        <w:rPr>
          <w:sz w:val="20"/>
        </w:rPr>
        <w:t xml:space="preserve"> S</w:t>
      </w:r>
      <w:r w:rsidRPr="007A2418">
        <w:rPr>
          <w:sz w:val="20"/>
        </w:rPr>
        <w:t>econd</w:t>
      </w:r>
      <w:r w:rsidRPr="008C7521">
        <w:rPr>
          <w:sz w:val="20"/>
        </w:rPr>
        <w:t xml:space="preserve"> </w:t>
      </w:r>
      <w:r w:rsidRPr="007A2418">
        <w:rPr>
          <w:sz w:val="20"/>
        </w:rPr>
        <w:t>S</w:t>
      </w:r>
      <w:r w:rsidRPr="008C7521">
        <w:rPr>
          <w:sz w:val="20"/>
        </w:rPr>
        <w:t>ec</w:t>
      </w:r>
      <w:r w:rsidRPr="007A2418">
        <w:rPr>
          <w:sz w:val="20"/>
        </w:rPr>
        <w:t>urity Int</w:t>
      </w:r>
      <w:r w:rsidRPr="008C7521">
        <w:rPr>
          <w:sz w:val="20"/>
        </w:rPr>
        <w:t>e</w:t>
      </w:r>
      <w:r w:rsidRPr="007A2418">
        <w:rPr>
          <w:sz w:val="20"/>
        </w:rPr>
        <w:t>re</w:t>
      </w:r>
      <w:r w:rsidRPr="008C7521">
        <w:rPr>
          <w:sz w:val="20"/>
        </w:rPr>
        <w:t>s</w:t>
      </w:r>
      <w:r w:rsidRPr="007A2418">
        <w:rPr>
          <w:sz w:val="20"/>
        </w:rPr>
        <w:t>t</w:t>
      </w:r>
      <w:r w:rsidRPr="008C7521">
        <w:rPr>
          <w:sz w:val="20"/>
        </w:rPr>
        <w:t xml:space="preserve"> i</w:t>
      </w:r>
      <w:r w:rsidRPr="007A2418">
        <w:rPr>
          <w:sz w:val="20"/>
        </w:rPr>
        <w:t>s</w:t>
      </w:r>
      <w:r w:rsidRPr="008C7521">
        <w:rPr>
          <w:sz w:val="20"/>
        </w:rPr>
        <w:t xml:space="preserve"> s</w:t>
      </w:r>
      <w:r w:rsidRPr="007A2418">
        <w:rPr>
          <w:sz w:val="20"/>
        </w:rPr>
        <w:t>ub</w:t>
      </w:r>
      <w:r w:rsidRPr="008C7521">
        <w:rPr>
          <w:sz w:val="20"/>
        </w:rPr>
        <w:t>o</w:t>
      </w:r>
      <w:r w:rsidRPr="007A2418">
        <w:rPr>
          <w:sz w:val="20"/>
        </w:rPr>
        <w:t>rdi</w:t>
      </w:r>
      <w:r w:rsidRPr="008C7521">
        <w:rPr>
          <w:sz w:val="20"/>
        </w:rPr>
        <w:t>n</w:t>
      </w:r>
      <w:r w:rsidRPr="007A2418">
        <w:rPr>
          <w:sz w:val="20"/>
        </w:rPr>
        <w:t>ated</w:t>
      </w:r>
      <w:r w:rsidRPr="008C7521">
        <w:rPr>
          <w:sz w:val="20"/>
        </w:rPr>
        <w:t xml:space="preserve"> </w:t>
      </w:r>
      <w:r w:rsidRPr="007A2418">
        <w:rPr>
          <w:sz w:val="20"/>
        </w:rPr>
        <w:t>to</w:t>
      </w:r>
      <w:r w:rsidRPr="008C7521">
        <w:rPr>
          <w:sz w:val="20"/>
        </w:rPr>
        <w:t xml:space="preserve"> </w:t>
      </w:r>
      <w:r w:rsidRPr="007A2418">
        <w:rPr>
          <w:sz w:val="20"/>
        </w:rPr>
        <w:t>the</w:t>
      </w:r>
      <w:r w:rsidRPr="008C7521">
        <w:rPr>
          <w:sz w:val="20"/>
        </w:rPr>
        <w:t xml:space="preserve"> </w:t>
      </w:r>
      <w:r w:rsidRPr="007A2418">
        <w:rPr>
          <w:sz w:val="20"/>
        </w:rPr>
        <w:t>Fir</w:t>
      </w:r>
      <w:r w:rsidRPr="008C7521">
        <w:rPr>
          <w:sz w:val="20"/>
        </w:rPr>
        <w:t>s</w:t>
      </w:r>
      <w:r w:rsidRPr="007A2418">
        <w:rPr>
          <w:sz w:val="20"/>
        </w:rPr>
        <w:t>t</w:t>
      </w:r>
      <w:r w:rsidRPr="008C7521">
        <w:rPr>
          <w:sz w:val="20"/>
        </w:rPr>
        <w:t xml:space="preserve"> </w:t>
      </w:r>
      <w:r w:rsidRPr="007A2418">
        <w:rPr>
          <w:sz w:val="20"/>
        </w:rPr>
        <w:t>S</w:t>
      </w:r>
      <w:r w:rsidRPr="008C7521">
        <w:rPr>
          <w:sz w:val="20"/>
        </w:rPr>
        <w:t>ec</w:t>
      </w:r>
      <w:r w:rsidRPr="007A2418">
        <w:rPr>
          <w:sz w:val="20"/>
        </w:rPr>
        <w:t>urity</w:t>
      </w:r>
      <w:r w:rsidRPr="008C7521">
        <w:rPr>
          <w:sz w:val="20"/>
        </w:rPr>
        <w:t xml:space="preserve"> </w:t>
      </w:r>
      <w:r w:rsidRPr="007A2418">
        <w:rPr>
          <w:sz w:val="20"/>
        </w:rPr>
        <w:t>Int</w:t>
      </w:r>
      <w:r w:rsidRPr="008C7521">
        <w:rPr>
          <w:sz w:val="20"/>
        </w:rPr>
        <w:t>e</w:t>
      </w:r>
      <w:r w:rsidRPr="007A2418">
        <w:rPr>
          <w:sz w:val="20"/>
        </w:rPr>
        <w:t>re</w:t>
      </w:r>
      <w:r w:rsidRPr="008C7521">
        <w:rPr>
          <w:sz w:val="20"/>
        </w:rPr>
        <w:t>s</w:t>
      </w:r>
      <w:r w:rsidRPr="007A2418">
        <w:rPr>
          <w:sz w:val="20"/>
        </w:rPr>
        <w:t>t</w:t>
      </w:r>
      <w:r w:rsidRPr="008C7521">
        <w:rPr>
          <w:sz w:val="20"/>
        </w:rPr>
        <w:t xml:space="preserve"> f</w:t>
      </w:r>
      <w:r w:rsidRPr="007A2418">
        <w:rPr>
          <w:sz w:val="20"/>
        </w:rPr>
        <w:t>or</w:t>
      </w:r>
      <w:r w:rsidRPr="008C7521">
        <w:rPr>
          <w:sz w:val="20"/>
        </w:rPr>
        <w:t xml:space="preserve"> </w:t>
      </w:r>
      <w:r w:rsidRPr="007A2418">
        <w:rPr>
          <w:sz w:val="20"/>
        </w:rPr>
        <w:t>the</w:t>
      </w:r>
      <w:r w:rsidRPr="008C7521">
        <w:rPr>
          <w:sz w:val="20"/>
        </w:rPr>
        <w:t xml:space="preserve"> </w:t>
      </w:r>
      <w:r w:rsidRPr="007A2418">
        <w:rPr>
          <w:sz w:val="20"/>
        </w:rPr>
        <w:t>purposes</w:t>
      </w:r>
      <w:r w:rsidRPr="008C7521">
        <w:rPr>
          <w:sz w:val="20"/>
        </w:rPr>
        <w:t xml:space="preserve"> </w:t>
      </w:r>
      <w:r w:rsidRPr="007A2418">
        <w:rPr>
          <w:sz w:val="20"/>
        </w:rPr>
        <w:t>of</w:t>
      </w:r>
      <w:r w:rsidRPr="008C7521">
        <w:rPr>
          <w:sz w:val="20"/>
        </w:rPr>
        <w:t xml:space="preserve"> s</w:t>
      </w:r>
      <w:r w:rsidRPr="007A2418">
        <w:rPr>
          <w:sz w:val="20"/>
        </w:rPr>
        <w:t>ection</w:t>
      </w:r>
      <w:r w:rsidRPr="008C7521">
        <w:rPr>
          <w:sz w:val="20"/>
        </w:rPr>
        <w:t xml:space="preserve"> </w:t>
      </w:r>
      <w:r w:rsidRPr="007A2418">
        <w:rPr>
          <w:sz w:val="20"/>
        </w:rPr>
        <w:t>70 of the</w:t>
      </w:r>
      <w:r w:rsidRPr="008C7521">
        <w:rPr>
          <w:sz w:val="20"/>
        </w:rPr>
        <w:t xml:space="preserve"> P</w:t>
      </w:r>
      <w:r w:rsidRPr="007A2418">
        <w:rPr>
          <w:sz w:val="20"/>
        </w:rPr>
        <w:t>P</w:t>
      </w:r>
      <w:r w:rsidRPr="008C7521">
        <w:rPr>
          <w:sz w:val="20"/>
        </w:rPr>
        <w:t>S</w:t>
      </w:r>
      <w:r w:rsidRPr="007A2418">
        <w:rPr>
          <w:sz w:val="20"/>
        </w:rPr>
        <w:t>A</w:t>
      </w:r>
      <w:r w:rsidRPr="008C7521">
        <w:rPr>
          <w:sz w:val="20"/>
        </w:rPr>
        <w:t xml:space="preserve"> </w:t>
      </w:r>
      <w:r w:rsidRPr="007A2418">
        <w:rPr>
          <w:sz w:val="20"/>
        </w:rPr>
        <w:t>.</w:t>
      </w:r>
    </w:p>
    <w:p w:rsidR="00062AA3" w:rsidRPr="007A2418" w:rsidRDefault="00062AA3">
      <w:pPr>
        <w:widowControl w:val="0"/>
        <w:autoSpaceDE w:val="0"/>
        <w:autoSpaceDN w:val="0"/>
        <w:adjustRightInd w:val="0"/>
        <w:spacing w:before="10" w:line="110" w:lineRule="exact"/>
        <w:rPr>
          <w:sz w:val="11"/>
          <w:szCs w:val="11"/>
        </w:rPr>
      </w:pPr>
    </w:p>
    <w:p w:rsidR="00062AA3" w:rsidRPr="007A2418" w:rsidRDefault="00062AA3" w:rsidP="00F959EA">
      <w:pPr>
        <w:pStyle w:val="Heading1"/>
        <w:rPr>
          <w:sz w:val="20"/>
        </w:rPr>
      </w:pPr>
      <w:r w:rsidRPr="007A2418">
        <w:rPr>
          <w:sz w:val="20"/>
        </w:rPr>
        <w:t>If</w:t>
      </w:r>
      <w:r w:rsidRPr="008C7521">
        <w:rPr>
          <w:sz w:val="20"/>
        </w:rPr>
        <w:t xml:space="preserve"> </w:t>
      </w:r>
      <w:r w:rsidRPr="007A2418">
        <w:rPr>
          <w:sz w:val="20"/>
        </w:rPr>
        <w:t>required</w:t>
      </w:r>
      <w:r w:rsidRPr="008C7521">
        <w:rPr>
          <w:sz w:val="20"/>
        </w:rPr>
        <w:t xml:space="preserve"> </w:t>
      </w:r>
      <w:r w:rsidRPr="007A2418">
        <w:rPr>
          <w:sz w:val="20"/>
        </w:rPr>
        <w:t>by</w:t>
      </w:r>
      <w:r w:rsidRPr="008C7521">
        <w:rPr>
          <w:sz w:val="20"/>
        </w:rPr>
        <w:t xml:space="preserve"> </w:t>
      </w:r>
      <w:r w:rsidRPr="007A2418">
        <w:rPr>
          <w:sz w:val="20"/>
        </w:rPr>
        <w:t>the</w:t>
      </w:r>
      <w:r w:rsidRPr="008C7521">
        <w:rPr>
          <w:sz w:val="20"/>
        </w:rPr>
        <w:t xml:space="preserve"> </w:t>
      </w:r>
      <w:r w:rsidRPr="007A2418">
        <w:rPr>
          <w:sz w:val="20"/>
        </w:rPr>
        <w:t>Fir</w:t>
      </w:r>
      <w:r w:rsidRPr="008C7521">
        <w:rPr>
          <w:sz w:val="20"/>
        </w:rPr>
        <w:t>s</w:t>
      </w:r>
      <w:r w:rsidRPr="007A2418">
        <w:rPr>
          <w:sz w:val="20"/>
        </w:rPr>
        <w:t>t</w:t>
      </w:r>
      <w:r w:rsidRPr="008C7521">
        <w:rPr>
          <w:sz w:val="20"/>
        </w:rPr>
        <w:t xml:space="preserve"> S</w:t>
      </w:r>
      <w:r w:rsidRPr="007A2418">
        <w:rPr>
          <w:sz w:val="20"/>
        </w:rPr>
        <w:t>ecu</w:t>
      </w:r>
      <w:r w:rsidRPr="008C7521">
        <w:rPr>
          <w:sz w:val="20"/>
        </w:rPr>
        <w:t>r</w:t>
      </w:r>
      <w:r w:rsidRPr="007A2418">
        <w:rPr>
          <w:sz w:val="20"/>
        </w:rPr>
        <w:t>ed</w:t>
      </w:r>
      <w:r w:rsidRPr="008C7521">
        <w:rPr>
          <w:sz w:val="20"/>
        </w:rPr>
        <w:t xml:space="preserve"> </w:t>
      </w:r>
      <w:r w:rsidRPr="007A2418">
        <w:rPr>
          <w:sz w:val="20"/>
        </w:rPr>
        <w:t>P</w:t>
      </w:r>
      <w:r w:rsidRPr="008C7521">
        <w:rPr>
          <w:sz w:val="20"/>
        </w:rPr>
        <w:t>a</w:t>
      </w:r>
      <w:r w:rsidRPr="007A2418">
        <w:rPr>
          <w:sz w:val="20"/>
        </w:rPr>
        <w:t>rt</w:t>
      </w:r>
      <w:r w:rsidRPr="008C7521">
        <w:rPr>
          <w:sz w:val="20"/>
        </w:rPr>
        <w:t>y</w:t>
      </w:r>
      <w:r w:rsidRPr="007A2418">
        <w:rPr>
          <w:sz w:val="20"/>
        </w:rPr>
        <w:t>,</w:t>
      </w:r>
      <w:r w:rsidRPr="008C7521">
        <w:rPr>
          <w:sz w:val="20"/>
        </w:rPr>
        <w:t xml:space="preserve"> </w:t>
      </w:r>
      <w:r w:rsidRPr="007A2418">
        <w:rPr>
          <w:sz w:val="20"/>
        </w:rPr>
        <w:t>the</w:t>
      </w:r>
      <w:r w:rsidRPr="008C7521">
        <w:rPr>
          <w:sz w:val="20"/>
        </w:rPr>
        <w:t xml:space="preserve"> </w:t>
      </w:r>
      <w:r w:rsidRPr="007A2418">
        <w:rPr>
          <w:sz w:val="20"/>
        </w:rPr>
        <w:t>S</w:t>
      </w:r>
      <w:r w:rsidRPr="008C7521">
        <w:rPr>
          <w:sz w:val="20"/>
        </w:rPr>
        <w:t>ec</w:t>
      </w:r>
      <w:r w:rsidRPr="007A2418">
        <w:rPr>
          <w:sz w:val="20"/>
        </w:rPr>
        <w:t>ond</w:t>
      </w:r>
      <w:r w:rsidRPr="008C7521">
        <w:rPr>
          <w:sz w:val="20"/>
        </w:rPr>
        <w:t xml:space="preserve"> </w:t>
      </w:r>
      <w:r w:rsidRPr="007A2418">
        <w:rPr>
          <w:sz w:val="20"/>
        </w:rPr>
        <w:t>S</w:t>
      </w:r>
      <w:r w:rsidRPr="008C7521">
        <w:rPr>
          <w:sz w:val="20"/>
        </w:rPr>
        <w:t>ec</w:t>
      </w:r>
      <w:r w:rsidRPr="007A2418">
        <w:rPr>
          <w:sz w:val="20"/>
        </w:rPr>
        <w:t>ured</w:t>
      </w:r>
      <w:r w:rsidRPr="008C7521">
        <w:rPr>
          <w:sz w:val="20"/>
        </w:rPr>
        <w:t xml:space="preserve"> </w:t>
      </w:r>
      <w:r w:rsidRPr="007A2418">
        <w:rPr>
          <w:sz w:val="20"/>
        </w:rPr>
        <w:t>P</w:t>
      </w:r>
      <w:r w:rsidRPr="008C7521">
        <w:rPr>
          <w:sz w:val="20"/>
        </w:rPr>
        <w:t>a</w:t>
      </w:r>
      <w:r w:rsidRPr="007A2418">
        <w:rPr>
          <w:sz w:val="20"/>
        </w:rPr>
        <w:t>rty</w:t>
      </w:r>
      <w:r w:rsidRPr="008C7521">
        <w:rPr>
          <w:sz w:val="20"/>
        </w:rPr>
        <w:t xml:space="preserve"> wil</w:t>
      </w:r>
      <w:r w:rsidRPr="007A2418">
        <w:rPr>
          <w:sz w:val="20"/>
        </w:rPr>
        <w:t>l</w:t>
      </w:r>
      <w:r w:rsidRPr="008C7521">
        <w:rPr>
          <w:sz w:val="20"/>
        </w:rPr>
        <w:t xml:space="preserve"> imm</w:t>
      </w:r>
      <w:r w:rsidRPr="007A2418">
        <w:rPr>
          <w:sz w:val="20"/>
        </w:rPr>
        <w:t>ed</w:t>
      </w:r>
      <w:r w:rsidRPr="008C7521">
        <w:rPr>
          <w:sz w:val="20"/>
        </w:rPr>
        <w:t>i</w:t>
      </w:r>
      <w:r w:rsidRPr="007A2418">
        <w:rPr>
          <w:sz w:val="20"/>
        </w:rPr>
        <w:t>at</w:t>
      </w:r>
      <w:r w:rsidRPr="008C7521">
        <w:rPr>
          <w:sz w:val="20"/>
        </w:rPr>
        <w:t>el</w:t>
      </w:r>
      <w:r w:rsidRPr="007A2418">
        <w:rPr>
          <w:sz w:val="20"/>
        </w:rPr>
        <w:t>y</w:t>
      </w:r>
      <w:r w:rsidRPr="008C7521">
        <w:rPr>
          <w:sz w:val="20"/>
        </w:rPr>
        <w:t xml:space="preserve"> </w:t>
      </w:r>
      <w:r w:rsidRPr="007A2418">
        <w:rPr>
          <w:sz w:val="20"/>
        </w:rPr>
        <w:t>reg</w:t>
      </w:r>
      <w:r w:rsidRPr="008C7521">
        <w:rPr>
          <w:sz w:val="20"/>
        </w:rPr>
        <w:t>is</w:t>
      </w:r>
      <w:r w:rsidRPr="007A2418">
        <w:rPr>
          <w:sz w:val="20"/>
        </w:rPr>
        <w:t>ter</w:t>
      </w:r>
      <w:r w:rsidRPr="008C7521">
        <w:rPr>
          <w:sz w:val="20"/>
        </w:rPr>
        <w:t xml:space="preserve"> </w:t>
      </w:r>
      <w:r w:rsidRPr="007A2418">
        <w:rPr>
          <w:sz w:val="20"/>
        </w:rPr>
        <w:t>a</w:t>
      </w:r>
      <w:r w:rsidRPr="008C7521">
        <w:rPr>
          <w:sz w:val="20"/>
        </w:rPr>
        <w:t xml:space="preserve"> fi</w:t>
      </w:r>
      <w:r w:rsidRPr="007A2418">
        <w:rPr>
          <w:sz w:val="20"/>
        </w:rPr>
        <w:t>na</w:t>
      </w:r>
      <w:r w:rsidRPr="008C7521">
        <w:rPr>
          <w:sz w:val="20"/>
        </w:rPr>
        <w:t>nci</w:t>
      </w:r>
      <w:r w:rsidRPr="007A2418">
        <w:rPr>
          <w:sz w:val="20"/>
        </w:rPr>
        <w:t xml:space="preserve">ng </w:t>
      </w:r>
      <w:r w:rsidRPr="008C7521">
        <w:rPr>
          <w:sz w:val="20"/>
        </w:rPr>
        <w:t>c</w:t>
      </w:r>
      <w:r w:rsidRPr="007A2418">
        <w:rPr>
          <w:sz w:val="20"/>
        </w:rPr>
        <w:t>ha</w:t>
      </w:r>
      <w:r w:rsidRPr="008C7521">
        <w:rPr>
          <w:sz w:val="20"/>
        </w:rPr>
        <w:t>n</w:t>
      </w:r>
      <w:r w:rsidRPr="007A2418">
        <w:rPr>
          <w:sz w:val="20"/>
        </w:rPr>
        <w:t>ge</w:t>
      </w:r>
      <w:r w:rsidRPr="008C7521">
        <w:rPr>
          <w:sz w:val="20"/>
        </w:rPr>
        <w:t xml:space="preserve"> s</w:t>
      </w:r>
      <w:r w:rsidRPr="007A2418">
        <w:rPr>
          <w:sz w:val="20"/>
        </w:rPr>
        <w:t>tat</w:t>
      </w:r>
      <w:r w:rsidRPr="008C7521">
        <w:rPr>
          <w:sz w:val="20"/>
        </w:rPr>
        <w:t>em</w:t>
      </w:r>
      <w:r w:rsidRPr="007A2418">
        <w:rPr>
          <w:sz w:val="20"/>
        </w:rPr>
        <w:t>ent</w:t>
      </w:r>
      <w:r w:rsidRPr="008C7521">
        <w:rPr>
          <w:sz w:val="20"/>
        </w:rPr>
        <w:t xml:space="preserve"> </w:t>
      </w:r>
      <w:r w:rsidRPr="007A2418">
        <w:rPr>
          <w:sz w:val="20"/>
        </w:rPr>
        <w:t>or</w:t>
      </w:r>
      <w:r w:rsidRPr="008C7521">
        <w:rPr>
          <w:sz w:val="20"/>
        </w:rPr>
        <w:t xml:space="preserve"> s</w:t>
      </w:r>
      <w:r w:rsidRPr="007A2418">
        <w:rPr>
          <w:sz w:val="20"/>
        </w:rPr>
        <w:t>tat</w:t>
      </w:r>
      <w:r w:rsidRPr="008C7521">
        <w:rPr>
          <w:sz w:val="20"/>
        </w:rPr>
        <w:t>em</w:t>
      </w:r>
      <w:r w:rsidRPr="007A2418">
        <w:rPr>
          <w:sz w:val="20"/>
        </w:rPr>
        <w:t>en</w:t>
      </w:r>
      <w:r w:rsidRPr="008C7521">
        <w:rPr>
          <w:sz w:val="20"/>
        </w:rPr>
        <w:t>t</w:t>
      </w:r>
      <w:r w:rsidRPr="007A2418">
        <w:rPr>
          <w:sz w:val="20"/>
        </w:rPr>
        <w:t>s</w:t>
      </w:r>
      <w:r w:rsidRPr="008C7521">
        <w:rPr>
          <w:sz w:val="20"/>
        </w:rPr>
        <w:t xml:space="preserve"> i</w:t>
      </w:r>
      <w:r w:rsidRPr="007A2418">
        <w:rPr>
          <w:sz w:val="20"/>
        </w:rPr>
        <w:t>n</w:t>
      </w:r>
      <w:r w:rsidRPr="008C7521">
        <w:rPr>
          <w:sz w:val="20"/>
        </w:rPr>
        <w:t xml:space="preserve"> </w:t>
      </w:r>
      <w:r w:rsidRPr="007A2418">
        <w:rPr>
          <w:sz w:val="20"/>
        </w:rPr>
        <w:t>re</w:t>
      </w:r>
      <w:r w:rsidRPr="008C7521">
        <w:rPr>
          <w:sz w:val="20"/>
        </w:rPr>
        <w:t>l</w:t>
      </w:r>
      <w:r w:rsidRPr="007A2418">
        <w:rPr>
          <w:sz w:val="20"/>
        </w:rPr>
        <w:t>at</w:t>
      </w:r>
      <w:r w:rsidRPr="008C7521">
        <w:rPr>
          <w:sz w:val="20"/>
        </w:rPr>
        <w:t>i</w:t>
      </w:r>
      <w:r w:rsidRPr="007A2418">
        <w:rPr>
          <w:sz w:val="20"/>
        </w:rPr>
        <w:t>on</w:t>
      </w:r>
      <w:r w:rsidRPr="008C7521">
        <w:rPr>
          <w:sz w:val="20"/>
        </w:rPr>
        <w:t xml:space="preserve"> </w:t>
      </w:r>
      <w:r w:rsidRPr="007A2418">
        <w:rPr>
          <w:sz w:val="20"/>
        </w:rPr>
        <w:t>to</w:t>
      </w:r>
      <w:r w:rsidRPr="008C7521">
        <w:rPr>
          <w:sz w:val="20"/>
        </w:rPr>
        <w:t xml:space="preserve"> </w:t>
      </w:r>
      <w:r w:rsidRPr="007A2418">
        <w:rPr>
          <w:sz w:val="20"/>
        </w:rPr>
        <w:t>t</w:t>
      </w:r>
      <w:r w:rsidRPr="008C7521">
        <w:rPr>
          <w:sz w:val="20"/>
        </w:rPr>
        <w:t>h</w:t>
      </w:r>
      <w:r w:rsidRPr="007A2418">
        <w:rPr>
          <w:sz w:val="20"/>
        </w:rPr>
        <w:t>at</w:t>
      </w:r>
      <w:r w:rsidRPr="008C7521">
        <w:rPr>
          <w:sz w:val="20"/>
        </w:rPr>
        <w:t xml:space="preserve"> </w:t>
      </w:r>
      <w:r w:rsidRPr="007A2418">
        <w:rPr>
          <w:sz w:val="20"/>
        </w:rPr>
        <w:t>subord</w:t>
      </w:r>
      <w:r w:rsidRPr="008C7521">
        <w:rPr>
          <w:sz w:val="20"/>
        </w:rPr>
        <w:t>i</w:t>
      </w:r>
      <w:r w:rsidRPr="007A2418">
        <w:rPr>
          <w:sz w:val="20"/>
        </w:rPr>
        <w:t>nat</w:t>
      </w:r>
      <w:r w:rsidRPr="008C7521">
        <w:rPr>
          <w:sz w:val="20"/>
        </w:rPr>
        <w:t>i</w:t>
      </w:r>
      <w:r w:rsidRPr="007A2418">
        <w:rPr>
          <w:sz w:val="20"/>
        </w:rPr>
        <w:t>on.</w:t>
      </w:r>
    </w:p>
    <w:p w:rsidR="00062AA3" w:rsidRPr="007A2418" w:rsidRDefault="00062AA3">
      <w:pPr>
        <w:widowControl w:val="0"/>
        <w:autoSpaceDE w:val="0"/>
        <w:autoSpaceDN w:val="0"/>
        <w:adjustRightInd w:val="0"/>
        <w:spacing w:before="5" w:line="110" w:lineRule="exact"/>
        <w:rPr>
          <w:sz w:val="11"/>
          <w:szCs w:val="11"/>
        </w:rPr>
      </w:pPr>
    </w:p>
    <w:p w:rsidR="00062AA3" w:rsidRPr="007A2418" w:rsidRDefault="00062AA3" w:rsidP="008C7521">
      <w:pPr>
        <w:pStyle w:val="Heading1"/>
        <w:rPr>
          <w:sz w:val="20"/>
        </w:rPr>
      </w:pPr>
      <w:r w:rsidRPr="007A2418">
        <w:rPr>
          <w:sz w:val="20"/>
        </w:rPr>
        <w:t>If</w:t>
      </w:r>
      <w:r w:rsidRPr="008C7521">
        <w:rPr>
          <w:sz w:val="20"/>
        </w:rPr>
        <w:t xml:space="preserve"> </w:t>
      </w:r>
      <w:r w:rsidRPr="007A2418">
        <w:rPr>
          <w:sz w:val="20"/>
        </w:rPr>
        <w:t>at</w:t>
      </w:r>
      <w:r w:rsidRPr="008C7521">
        <w:rPr>
          <w:sz w:val="20"/>
        </w:rPr>
        <w:t xml:space="preserve"> </w:t>
      </w:r>
      <w:r w:rsidRPr="007A2418">
        <w:rPr>
          <w:sz w:val="20"/>
        </w:rPr>
        <w:t>any</w:t>
      </w:r>
      <w:r w:rsidRPr="008C7521">
        <w:rPr>
          <w:sz w:val="20"/>
        </w:rPr>
        <w:t xml:space="preserve"> </w:t>
      </w:r>
      <w:r w:rsidRPr="007A2418">
        <w:rPr>
          <w:sz w:val="20"/>
        </w:rPr>
        <w:t>t</w:t>
      </w:r>
      <w:r w:rsidRPr="008C7521">
        <w:rPr>
          <w:sz w:val="20"/>
        </w:rPr>
        <w:t>im</w:t>
      </w:r>
      <w:r w:rsidRPr="007A2418">
        <w:rPr>
          <w:sz w:val="20"/>
        </w:rPr>
        <w:t>e</w:t>
      </w:r>
      <w:r w:rsidR="002F7AD8">
        <w:rPr>
          <w:sz w:val="20"/>
        </w:rPr>
        <w:t>,</w:t>
      </w:r>
      <w:r w:rsidRPr="008C7521">
        <w:rPr>
          <w:sz w:val="20"/>
        </w:rPr>
        <w:t xml:space="preserve"> </w:t>
      </w:r>
      <w:r w:rsidR="00796516" w:rsidRPr="008C7521">
        <w:rPr>
          <w:sz w:val="20"/>
        </w:rPr>
        <w:t>a</w:t>
      </w:r>
      <w:r w:rsidRPr="008C7521">
        <w:rPr>
          <w:sz w:val="20"/>
        </w:rPr>
        <w:t xml:space="preserve"> S</w:t>
      </w:r>
      <w:r w:rsidRPr="007A2418">
        <w:rPr>
          <w:sz w:val="20"/>
        </w:rPr>
        <w:t>ecu</w:t>
      </w:r>
      <w:r w:rsidRPr="008C7521">
        <w:rPr>
          <w:sz w:val="20"/>
        </w:rPr>
        <w:t>r</w:t>
      </w:r>
      <w:r w:rsidRPr="007A2418">
        <w:rPr>
          <w:sz w:val="20"/>
        </w:rPr>
        <w:t>ed</w:t>
      </w:r>
      <w:r w:rsidRPr="008C7521">
        <w:rPr>
          <w:sz w:val="20"/>
        </w:rPr>
        <w:t xml:space="preserve"> P</w:t>
      </w:r>
      <w:r w:rsidRPr="007A2418">
        <w:rPr>
          <w:sz w:val="20"/>
        </w:rPr>
        <w:t>arty</w:t>
      </w:r>
      <w:r w:rsidRPr="008C7521">
        <w:rPr>
          <w:sz w:val="20"/>
        </w:rPr>
        <w:t xml:space="preserve"> </w:t>
      </w:r>
      <w:r w:rsidRPr="007A2418">
        <w:rPr>
          <w:sz w:val="20"/>
        </w:rPr>
        <w:t>h</w:t>
      </w:r>
      <w:r w:rsidRPr="008C7521">
        <w:rPr>
          <w:sz w:val="20"/>
        </w:rPr>
        <w:t>a</w:t>
      </w:r>
      <w:r w:rsidRPr="007A2418">
        <w:rPr>
          <w:sz w:val="20"/>
        </w:rPr>
        <w:t>s</w:t>
      </w:r>
      <w:r w:rsidRPr="008C7521">
        <w:rPr>
          <w:sz w:val="20"/>
        </w:rPr>
        <w:t xml:space="preserve"> </w:t>
      </w:r>
      <w:r w:rsidRPr="007A2418">
        <w:rPr>
          <w:sz w:val="20"/>
        </w:rPr>
        <w:t>re</w:t>
      </w:r>
      <w:r w:rsidRPr="008C7521">
        <w:rPr>
          <w:sz w:val="20"/>
        </w:rPr>
        <w:t>c</w:t>
      </w:r>
      <w:r w:rsidRPr="007A2418">
        <w:rPr>
          <w:sz w:val="20"/>
        </w:rPr>
        <w:t>e</w:t>
      </w:r>
      <w:r w:rsidRPr="008C7521">
        <w:rPr>
          <w:sz w:val="20"/>
        </w:rPr>
        <w:t>iv</w:t>
      </w:r>
      <w:r w:rsidRPr="007A2418">
        <w:rPr>
          <w:sz w:val="20"/>
        </w:rPr>
        <w:t>ed</w:t>
      </w:r>
      <w:r w:rsidR="00796516" w:rsidRPr="007A2418">
        <w:rPr>
          <w:sz w:val="20"/>
        </w:rPr>
        <w:t xml:space="preserve"> by way of payments made in accordance with the terms of </w:t>
      </w:r>
      <w:r w:rsidR="00587DE1">
        <w:rPr>
          <w:sz w:val="20"/>
        </w:rPr>
        <w:t>the Document</w:t>
      </w:r>
      <w:r w:rsidR="00B7032C" w:rsidRPr="008C7521">
        <w:rPr>
          <w:sz w:val="20"/>
        </w:rPr>
        <w:t xml:space="preserve"> </w:t>
      </w:r>
      <w:r w:rsidRPr="007A2418">
        <w:rPr>
          <w:sz w:val="20"/>
        </w:rPr>
        <w:t>the</w:t>
      </w:r>
      <w:r w:rsidRPr="008C7521">
        <w:rPr>
          <w:sz w:val="20"/>
        </w:rPr>
        <w:t xml:space="preserve"> l</w:t>
      </w:r>
      <w:r w:rsidRPr="007A2418">
        <w:rPr>
          <w:sz w:val="20"/>
        </w:rPr>
        <w:t>e</w:t>
      </w:r>
      <w:r w:rsidRPr="008C7521">
        <w:rPr>
          <w:sz w:val="20"/>
        </w:rPr>
        <w:t>ss</w:t>
      </w:r>
      <w:r w:rsidRPr="007A2418">
        <w:rPr>
          <w:sz w:val="20"/>
        </w:rPr>
        <w:t>er</w:t>
      </w:r>
      <w:r w:rsidRPr="008C7521">
        <w:rPr>
          <w:sz w:val="20"/>
        </w:rPr>
        <w:t xml:space="preserve"> </w:t>
      </w:r>
      <w:r w:rsidRPr="007A2418">
        <w:rPr>
          <w:sz w:val="20"/>
        </w:rPr>
        <w:t>o</w:t>
      </w:r>
      <w:r w:rsidRPr="008C7521">
        <w:rPr>
          <w:sz w:val="20"/>
        </w:rPr>
        <w:t>f</w:t>
      </w:r>
      <w:r w:rsidRPr="007A2418">
        <w:rPr>
          <w:sz w:val="20"/>
        </w:rPr>
        <w:t>:</w:t>
      </w:r>
    </w:p>
    <w:p w:rsidR="00062AA3" w:rsidRPr="007A2418" w:rsidRDefault="00062AA3">
      <w:pPr>
        <w:widowControl w:val="0"/>
        <w:autoSpaceDE w:val="0"/>
        <w:autoSpaceDN w:val="0"/>
        <w:adjustRightInd w:val="0"/>
        <w:spacing w:before="3" w:line="120" w:lineRule="exact"/>
        <w:rPr>
          <w:sz w:val="12"/>
          <w:szCs w:val="12"/>
        </w:rPr>
      </w:pPr>
    </w:p>
    <w:p w:rsidR="00062AA3" w:rsidRPr="007A2418" w:rsidRDefault="00062AA3" w:rsidP="00F959EA">
      <w:pPr>
        <w:pStyle w:val="Heading2"/>
        <w:rPr>
          <w:sz w:val="20"/>
        </w:rPr>
      </w:pPr>
      <w:r w:rsidRPr="007A2418">
        <w:rPr>
          <w:sz w:val="20"/>
        </w:rPr>
        <w:t>the</w:t>
      </w:r>
      <w:r w:rsidRPr="008C7521">
        <w:rPr>
          <w:sz w:val="20"/>
        </w:rPr>
        <w:t xml:space="preserve"> </w:t>
      </w:r>
      <w:r w:rsidRPr="007A2418">
        <w:rPr>
          <w:sz w:val="20"/>
        </w:rPr>
        <w:t>tot</w:t>
      </w:r>
      <w:r w:rsidRPr="008C7521">
        <w:rPr>
          <w:sz w:val="20"/>
        </w:rPr>
        <w:t>a</w:t>
      </w:r>
      <w:r w:rsidRPr="007A2418">
        <w:rPr>
          <w:sz w:val="20"/>
        </w:rPr>
        <w:t>l</w:t>
      </w:r>
      <w:r w:rsidRPr="008C7521">
        <w:rPr>
          <w:sz w:val="20"/>
        </w:rPr>
        <w:t xml:space="preserve"> </w:t>
      </w:r>
      <w:r w:rsidRPr="007A2418">
        <w:rPr>
          <w:sz w:val="20"/>
        </w:rPr>
        <w:t>a</w:t>
      </w:r>
      <w:r w:rsidRPr="008C7521">
        <w:rPr>
          <w:sz w:val="20"/>
        </w:rPr>
        <w:t>m</w:t>
      </w:r>
      <w:r w:rsidRPr="007A2418">
        <w:rPr>
          <w:sz w:val="20"/>
        </w:rPr>
        <w:t>ou</w:t>
      </w:r>
      <w:r w:rsidRPr="008C7521">
        <w:rPr>
          <w:sz w:val="20"/>
        </w:rPr>
        <w:t>n</w:t>
      </w:r>
      <w:r w:rsidRPr="007A2418">
        <w:rPr>
          <w:sz w:val="20"/>
        </w:rPr>
        <w:t>t</w:t>
      </w:r>
      <w:r w:rsidRPr="008C7521">
        <w:rPr>
          <w:sz w:val="20"/>
        </w:rPr>
        <w:t xml:space="preserve"> s</w:t>
      </w:r>
      <w:r w:rsidRPr="007A2418">
        <w:rPr>
          <w:sz w:val="20"/>
        </w:rPr>
        <w:t>ecu</w:t>
      </w:r>
      <w:r w:rsidRPr="008C7521">
        <w:rPr>
          <w:sz w:val="20"/>
        </w:rPr>
        <w:t>r</w:t>
      </w:r>
      <w:r w:rsidRPr="007A2418">
        <w:rPr>
          <w:sz w:val="20"/>
        </w:rPr>
        <w:t>ed,</w:t>
      </w:r>
      <w:r w:rsidRPr="008C7521">
        <w:rPr>
          <w:sz w:val="20"/>
        </w:rPr>
        <w:t xml:space="preserve"> w</w:t>
      </w:r>
      <w:r w:rsidRPr="007A2418">
        <w:rPr>
          <w:sz w:val="20"/>
        </w:rPr>
        <w:t>het</w:t>
      </w:r>
      <w:r w:rsidRPr="008C7521">
        <w:rPr>
          <w:sz w:val="20"/>
        </w:rPr>
        <w:t>h</w:t>
      </w:r>
      <w:r w:rsidRPr="007A2418">
        <w:rPr>
          <w:sz w:val="20"/>
        </w:rPr>
        <w:t>er</w:t>
      </w:r>
      <w:r w:rsidRPr="008C7521">
        <w:rPr>
          <w:sz w:val="20"/>
        </w:rPr>
        <w:t xml:space="preserve"> </w:t>
      </w:r>
      <w:r w:rsidRPr="007A2418">
        <w:rPr>
          <w:sz w:val="20"/>
        </w:rPr>
        <w:t>actua</w:t>
      </w:r>
      <w:r w:rsidRPr="008C7521">
        <w:rPr>
          <w:sz w:val="20"/>
        </w:rPr>
        <w:t>ll</w:t>
      </w:r>
      <w:r w:rsidRPr="007A2418">
        <w:rPr>
          <w:sz w:val="20"/>
        </w:rPr>
        <w:t>y</w:t>
      </w:r>
      <w:r w:rsidRPr="008C7521">
        <w:rPr>
          <w:sz w:val="20"/>
        </w:rPr>
        <w:t xml:space="preserve"> </w:t>
      </w:r>
      <w:r w:rsidRPr="007A2418">
        <w:rPr>
          <w:sz w:val="20"/>
        </w:rPr>
        <w:t>or</w:t>
      </w:r>
      <w:r w:rsidRPr="008C7521">
        <w:rPr>
          <w:sz w:val="20"/>
        </w:rPr>
        <w:t xml:space="preserve"> c</w:t>
      </w:r>
      <w:r w:rsidRPr="007A2418">
        <w:rPr>
          <w:sz w:val="20"/>
        </w:rPr>
        <w:t>ont</w:t>
      </w:r>
      <w:r w:rsidRPr="008C7521">
        <w:rPr>
          <w:sz w:val="20"/>
        </w:rPr>
        <w:t>i</w:t>
      </w:r>
      <w:r w:rsidRPr="007A2418">
        <w:rPr>
          <w:sz w:val="20"/>
        </w:rPr>
        <w:t>ng</w:t>
      </w:r>
      <w:r w:rsidRPr="008C7521">
        <w:rPr>
          <w:sz w:val="20"/>
        </w:rPr>
        <w:t>e</w:t>
      </w:r>
      <w:r w:rsidRPr="007A2418">
        <w:rPr>
          <w:sz w:val="20"/>
        </w:rPr>
        <w:t>nt</w:t>
      </w:r>
      <w:r w:rsidRPr="008C7521">
        <w:rPr>
          <w:sz w:val="20"/>
        </w:rPr>
        <w:t>ly</w:t>
      </w:r>
      <w:r w:rsidRPr="007A2418">
        <w:rPr>
          <w:sz w:val="20"/>
        </w:rPr>
        <w:t>,</w:t>
      </w:r>
      <w:r w:rsidRPr="008C7521">
        <w:rPr>
          <w:sz w:val="20"/>
        </w:rPr>
        <w:t xml:space="preserve"> </w:t>
      </w:r>
      <w:r w:rsidRPr="007A2418">
        <w:rPr>
          <w:sz w:val="20"/>
        </w:rPr>
        <w:t>un</w:t>
      </w:r>
      <w:r w:rsidRPr="008C7521">
        <w:rPr>
          <w:sz w:val="20"/>
        </w:rPr>
        <w:t>d</w:t>
      </w:r>
      <w:r w:rsidRPr="007A2418">
        <w:rPr>
          <w:sz w:val="20"/>
        </w:rPr>
        <w:t>er</w:t>
      </w:r>
      <w:r w:rsidRPr="008C7521">
        <w:rPr>
          <w:sz w:val="20"/>
        </w:rPr>
        <w:t xml:space="preserve"> </w:t>
      </w:r>
      <w:r w:rsidR="00F959EA" w:rsidRPr="007A2418">
        <w:rPr>
          <w:sz w:val="20"/>
        </w:rPr>
        <w:t xml:space="preserve">that </w:t>
      </w:r>
      <w:r w:rsidR="00587DE1">
        <w:rPr>
          <w:sz w:val="20"/>
        </w:rPr>
        <w:t xml:space="preserve">Secured Party's </w:t>
      </w:r>
      <w:r w:rsidRPr="007A2418">
        <w:rPr>
          <w:sz w:val="20"/>
        </w:rPr>
        <w:t>S</w:t>
      </w:r>
      <w:r w:rsidRPr="008C7521">
        <w:rPr>
          <w:sz w:val="20"/>
        </w:rPr>
        <w:t>ec</w:t>
      </w:r>
      <w:r w:rsidRPr="007A2418">
        <w:rPr>
          <w:sz w:val="20"/>
        </w:rPr>
        <w:t>urity</w:t>
      </w:r>
      <w:r w:rsidRPr="008C7521">
        <w:rPr>
          <w:sz w:val="20"/>
        </w:rPr>
        <w:t xml:space="preserve"> A</w:t>
      </w:r>
      <w:r w:rsidRPr="007A2418">
        <w:rPr>
          <w:sz w:val="20"/>
        </w:rPr>
        <w:t>gree</w:t>
      </w:r>
      <w:r w:rsidRPr="008C7521">
        <w:rPr>
          <w:sz w:val="20"/>
        </w:rPr>
        <w:t>m</w:t>
      </w:r>
      <w:r w:rsidRPr="007A2418">
        <w:rPr>
          <w:sz w:val="20"/>
        </w:rPr>
        <w:t>ent</w:t>
      </w:r>
      <w:r w:rsidRPr="008C7521">
        <w:rPr>
          <w:sz w:val="20"/>
        </w:rPr>
        <w:t xml:space="preserve"> </w:t>
      </w:r>
      <w:r w:rsidRPr="007A2418">
        <w:rPr>
          <w:sz w:val="20"/>
        </w:rPr>
        <w:t>at th</w:t>
      </w:r>
      <w:r w:rsidRPr="008C7521">
        <w:rPr>
          <w:sz w:val="20"/>
        </w:rPr>
        <w:t>a</w:t>
      </w:r>
      <w:r w:rsidRPr="007A2418">
        <w:rPr>
          <w:sz w:val="20"/>
        </w:rPr>
        <w:t>t</w:t>
      </w:r>
      <w:r w:rsidRPr="008C7521">
        <w:rPr>
          <w:sz w:val="20"/>
        </w:rPr>
        <w:t xml:space="preserve"> </w:t>
      </w:r>
      <w:r w:rsidRPr="007A2418">
        <w:rPr>
          <w:sz w:val="20"/>
        </w:rPr>
        <w:t>t</w:t>
      </w:r>
      <w:r w:rsidRPr="008C7521">
        <w:rPr>
          <w:sz w:val="20"/>
        </w:rPr>
        <w:t>im</w:t>
      </w:r>
      <w:r w:rsidRPr="007A2418">
        <w:rPr>
          <w:sz w:val="20"/>
        </w:rPr>
        <w:t>e;</w:t>
      </w:r>
      <w:r w:rsidRPr="008C7521">
        <w:rPr>
          <w:sz w:val="20"/>
        </w:rPr>
        <w:t xml:space="preserve"> a</w:t>
      </w:r>
      <w:r w:rsidRPr="007A2418">
        <w:rPr>
          <w:sz w:val="20"/>
        </w:rPr>
        <w:t>nd</w:t>
      </w:r>
    </w:p>
    <w:p w:rsidR="00062AA3" w:rsidRPr="007A2418" w:rsidRDefault="00062AA3">
      <w:pPr>
        <w:widowControl w:val="0"/>
        <w:autoSpaceDE w:val="0"/>
        <w:autoSpaceDN w:val="0"/>
        <w:adjustRightInd w:val="0"/>
        <w:spacing w:before="5" w:line="110" w:lineRule="exact"/>
        <w:rPr>
          <w:sz w:val="11"/>
          <w:szCs w:val="11"/>
        </w:rPr>
      </w:pPr>
    </w:p>
    <w:p w:rsidR="00062AA3" w:rsidRPr="007A2418" w:rsidRDefault="00F959EA" w:rsidP="00F959EA">
      <w:pPr>
        <w:pStyle w:val="Heading2"/>
        <w:rPr>
          <w:sz w:val="20"/>
        </w:rPr>
      </w:pPr>
      <w:r w:rsidRPr="007A2418">
        <w:rPr>
          <w:sz w:val="20"/>
        </w:rPr>
        <w:t>its</w:t>
      </w:r>
      <w:r w:rsidR="00062AA3" w:rsidRPr="008C7521">
        <w:rPr>
          <w:sz w:val="20"/>
        </w:rPr>
        <w:t xml:space="preserve"> P</w:t>
      </w:r>
      <w:r w:rsidR="00062AA3" w:rsidRPr="007A2418">
        <w:rPr>
          <w:sz w:val="20"/>
        </w:rPr>
        <w:t>riority</w:t>
      </w:r>
      <w:r w:rsidR="00C14F72" w:rsidRPr="007A2418">
        <w:rPr>
          <w:sz w:val="20"/>
        </w:rPr>
        <w:t xml:space="preserve"> </w:t>
      </w:r>
      <w:r w:rsidR="00062AA3" w:rsidRPr="008C7521">
        <w:rPr>
          <w:sz w:val="20"/>
        </w:rPr>
        <w:t>Am</w:t>
      </w:r>
      <w:r w:rsidR="00062AA3" w:rsidRPr="007A2418">
        <w:rPr>
          <w:sz w:val="20"/>
        </w:rPr>
        <w:t>ou</w:t>
      </w:r>
      <w:r w:rsidR="00062AA3" w:rsidRPr="008C7521">
        <w:rPr>
          <w:sz w:val="20"/>
        </w:rPr>
        <w:t>n</w:t>
      </w:r>
      <w:r w:rsidR="00062AA3" w:rsidRPr="007A2418">
        <w:rPr>
          <w:sz w:val="20"/>
        </w:rPr>
        <w:t>t</w:t>
      </w:r>
      <w:r w:rsidRPr="007A2418">
        <w:rPr>
          <w:sz w:val="20"/>
        </w:rPr>
        <w:t xml:space="preserve"> under </w:t>
      </w:r>
      <w:r w:rsidR="00587DE1">
        <w:rPr>
          <w:sz w:val="20"/>
        </w:rPr>
        <w:t>the Document</w:t>
      </w:r>
      <w:r w:rsidR="00062AA3" w:rsidRPr="007A2418">
        <w:rPr>
          <w:sz w:val="20"/>
        </w:rPr>
        <w:t>,</w:t>
      </w:r>
    </w:p>
    <w:p w:rsidR="00062AA3" w:rsidRPr="007A2418" w:rsidRDefault="00062AA3">
      <w:pPr>
        <w:widowControl w:val="0"/>
        <w:autoSpaceDE w:val="0"/>
        <w:autoSpaceDN w:val="0"/>
        <w:adjustRightInd w:val="0"/>
        <w:spacing w:before="3" w:line="120" w:lineRule="exact"/>
        <w:rPr>
          <w:sz w:val="12"/>
          <w:szCs w:val="12"/>
        </w:rPr>
      </w:pPr>
    </w:p>
    <w:p w:rsidR="00062AA3" w:rsidRPr="007A2418" w:rsidRDefault="000F7025">
      <w:pPr>
        <w:widowControl w:val="0"/>
        <w:autoSpaceDE w:val="0"/>
        <w:autoSpaceDN w:val="0"/>
        <w:adjustRightInd w:val="0"/>
        <w:spacing w:line="228" w:lineRule="exact"/>
        <w:ind w:left="666" w:right="113"/>
        <w:rPr>
          <w:sz w:val="20"/>
        </w:rPr>
      </w:pPr>
      <w:r w:rsidRPr="008C7521">
        <w:rPr>
          <w:sz w:val="20"/>
        </w:rPr>
        <w:t xml:space="preserve">that Secured Party will, </w:t>
      </w:r>
      <w:r w:rsidR="00062AA3" w:rsidRPr="008C7521">
        <w:rPr>
          <w:sz w:val="20"/>
        </w:rPr>
        <w:t>i</w:t>
      </w:r>
      <w:r w:rsidR="00062AA3" w:rsidRPr="007A2418">
        <w:rPr>
          <w:sz w:val="20"/>
        </w:rPr>
        <w:t>f</w:t>
      </w:r>
      <w:r w:rsidR="00062AA3" w:rsidRPr="008C7521">
        <w:rPr>
          <w:sz w:val="20"/>
        </w:rPr>
        <w:t xml:space="preserve"> r</w:t>
      </w:r>
      <w:r w:rsidR="00062AA3" w:rsidRPr="007A2418">
        <w:rPr>
          <w:sz w:val="20"/>
        </w:rPr>
        <w:t>eq</w:t>
      </w:r>
      <w:r w:rsidR="00062AA3" w:rsidRPr="008C7521">
        <w:rPr>
          <w:sz w:val="20"/>
        </w:rPr>
        <w:t>ui</w:t>
      </w:r>
      <w:r w:rsidR="00062AA3" w:rsidRPr="007A2418">
        <w:rPr>
          <w:sz w:val="20"/>
        </w:rPr>
        <w:t>red</w:t>
      </w:r>
      <w:r w:rsidR="00062AA3" w:rsidRPr="008C7521">
        <w:rPr>
          <w:sz w:val="20"/>
        </w:rPr>
        <w:t xml:space="preserve"> </w:t>
      </w:r>
      <w:r w:rsidR="00062AA3" w:rsidRPr="007A2418">
        <w:rPr>
          <w:sz w:val="20"/>
        </w:rPr>
        <w:t>by</w:t>
      </w:r>
      <w:r w:rsidR="00062AA3" w:rsidRPr="008C7521">
        <w:rPr>
          <w:sz w:val="20"/>
        </w:rPr>
        <w:t xml:space="preserve"> </w:t>
      </w:r>
      <w:r w:rsidRPr="007A2418">
        <w:rPr>
          <w:sz w:val="20"/>
        </w:rPr>
        <w:t>a</w:t>
      </w:r>
      <w:r w:rsidR="00062AA3" w:rsidRPr="008C7521">
        <w:rPr>
          <w:sz w:val="20"/>
        </w:rPr>
        <w:t xml:space="preserve"> </w:t>
      </w:r>
      <w:r w:rsidR="00062AA3" w:rsidRPr="007A2418">
        <w:rPr>
          <w:sz w:val="20"/>
        </w:rPr>
        <w:t>S</w:t>
      </w:r>
      <w:r w:rsidR="00062AA3" w:rsidRPr="008C7521">
        <w:rPr>
          <w:sz w:val="20"/>
        </w:rPr>
        <w:t>ec</w:t>
      </w:r>
      <w:r w:rsidR="00062AA3" w:rsidRPr="007A2418">
        <w:rPr>
          <w:sz w:val="20"/>
        </w:rPr>
        <w:t>ured</w:t>
      </w:r>
      <w:r w:rsidR="00062AA3" w:rsidRPr="008C7521">
        <w:rPr>
          <w:sz w:val="20"/>
        </w:rPr>
        <w:t xml:space="preserve"> P</w:t>
      </w:r>
      <w:r w:rsidR="00062AA3" w:rsidRPr="007A2418">
        <w:rPr>
          <w:sz w:val="20"/>
        </w:rPr>
        <w:t>art</w:t>
      </w:r>
      <w:r w:rsidR="00062AA3" w:rsidRPr="008C7521">
        <w:rPr>
          <w:sz w:val="20"/>
        </w:rPr>
        <w:t>y</w:t>
      </w:r>
      <w:r w:rsidRPr="008C7521">
        <w:rPr>
          <w:sz w:val="20"/>
        </w:rPr>
        <w:t xml:space="preserve"> </w:t>
      </w:r>
      <w:r w:rsidRPr="007A2418">
        <w:rPr>
          <w:sz w:val="20"/>
        </w:rPr>
        <w:t xml:space="preserve">whose </w:t>
      </w:r>
      <w:r w:rsidR="00587DE1">
        <w:rPr>
          <w:sz w:val="20"/>
        </w:rPr>
        <w:t>Security Interest has</w:t>
      </w:r>
      <w:r w:rsidRPr="007A2418">
        <w:rPr>
          <w:sz w:val="20"/>
        </w:rPr>
        <w:t xml:space="preserve"> priority,</w:t>
      </w:r>
      <w:r w:rsidR="00062AA3" w:rsidRPr="008C7521">
        <w:rPr>
          <w:sz w:val="20"/>
        </w:rPr>
        <w:t xml:space="preserve"> imm</w:t>
      </w:r>
      <w:r w:rsidR="00062AA3" w:rsidRPr="007A2418">
        <w:rPr>
          <w:sz w:val="20"/>
        </w:rPr>
        <w:t>ed</w:t>
      </w:r>
      <w:r w:rsidR="00062AA3" w:rsidRPr="008C7521">
        <w:rPr>
          <w:sz w:val="20"/>
        </w:rPr>
        <w:t>i</w:t>
      </w:r>
      <w:r w:rsidR="00062AA3" w:rsidRPr="007A2418">
        <w:rPr>
          <w:sz w:val="20"/>
        </w:rPr>
        <w:t>at</w:t>
      </w:r>
      <w:r w:rsidR="00062AA3" w:rsidRPr="008C7521">
        <w:rPr>
          <w:sz w:val="20"/>
        </w:rPr>
        <w:t>el</w:t>
      </w:r>
      <w:r w:rsidR="00062AA3" w:rsidRPr="007A2418">
        <w:rPr>
          <w:sz w:val="20"/>
        </w:rPr>
        <w:t>y</w:t>
      </w:r>
      <w:r w:rsidR="00062AA3" w:rsidRPr="008C7521">
        <w:rPr>
          <w:sz w:val="20"/>
        </w:rPr>
        <w:t xml:space="preserve"> </w:t>
      </w:r>
      <w:bookmarkStart w:id="0" w:name="_GoBack"/>
      <w:bookmarkEnd w:id="0"/>
      <w:r w:rsidR="00062AA3" w:rsidRPr="008C7521">
        <w:rPr>
          <w:sz w:val="20"/>
        </w:rPr>
        <w:t>r</w:t>
      </w:r>
      <w:r w:rsidR="00062AA3" w:rsidRPr="007A2418">
        <w:rPr>
          <w:sz w:val="20"/>
        </w:rPr>
        <w:t>eg</w:t>
      </w:r>
      <w:r w:rsidR="00062AA3" w:rsidRPr="008C7521">
        <w:rPr>
          <w:sz w:val="20"/>
        </w:rPr>
        <w:t>is</w:t>
      </w:r>
      <w:r w:rsidR="00062AA3" w:rsidRPr="007A2418">
        <w:rPr>
          <w:sz w:val="20"/>
        </w:rPr>
        <w:t>ter</w:t>
      </w:r>
      <w:r w:rsidR="00062AA3" w:rsidRPr="008C7521">
        <w:rPr>
          <w:sz w:val="20"/>
        </w:rPr>
        <w:t xml:space="preserve"> </w:t>
      </w:r>
      <w:r w:rsidR="00062AA3" w:rsidRPr="007A2418">
        <w:rPr>
          <w:sz w:val="20"/>
        </w:rPr>
        <w:t>a</w:t>
      </w:r>
      <w:r w:rsidR="00062AA3" w:rsidRPr="008C7521">
        <w:rPr>
          <w:sz w:val="20"/>
        </w:rPr>
        <w:t xml:space="preserve"> fi</w:t>
      </w:r>
      <w:r w:rsidR="00062AA3" w:rsidRPr="007A2418">
        <w:rPr>
          <w:sz w:val="20"/>
        </w:rPr>
        <w:t>na</w:t>
      </w:r>
      <w:r w:rsidR="00062AA3" w:rsidRPr="008C7521">
        <w:rPr>
          <w:sz w:val="20"/>
        </w:rPr>
        <w:t>nci</w:t>
      </w:r>
      <w:r w:rsidR="00062AA3" w:rsidRPr="007A2418">
        <w:rPr>
          <w:sz w:val="20"/>
        </w:rPr>
        <w:t xml:space="preserve">ng </w:t>
      </w:r>
      <w:r w:rsidR="00062AA3" w:rsidRPr="008C7521">
        <w:rPr>
          <w:sz w:val="20"/>
        </w:rPr>
        <w:t>c</w:t>
      </w:r>
      <w:r w:rsidR="00062AA3" w:rsidRPr="007A2418">
        <w:rPr>
          <w:sz w:val="20"/>
        </w:rPr>
        <w:t>ha</w:t>
      </w:r>
      <w:r w:rsidR="00062AA3" w:rsidRPr="008C7521">
        <w:rPr>
          <w:sz w:val="20"/>
        </w:rPr>
        <w:t>n</w:t>
      </w:r>
      <w:r w:rsidR="00062AA3" w:rsidRPr="007A2418">
        <w:rPr>
          <w:sz w:val="20"/>
        </w:rPr>
        <w:t>ge</w:t>
      </w:r>
      <w:r w:rsidR="00062AA3" w:rsidRPr="008C7521">
        <w:rPr>
          <w:sz w:val="20"/>
        </w:rPr>
        <w:t xml:space="preserve"> s</w:t>
      </w:r>
      <w:r w:rsidR="00062AA3" w:rsidRPr="007A2418">
        <w:rPr>
          <w:sz w:val="20"/>
        </w:rPr>
        <w:t>tat</w:t>
      </w:r>
      <w:r w:rsidR="00062AA3" w:rsidRPr="008C7521">
        <w:rPr>
          <w:sz w:val="20"/>
        </w:rPr>
        <w:t>em</w:t>
      </w:r>
      <w:r w:rsidR="00062AA3" w:rsidRPr="007A2418">
        <w:rPr>
          <w:sz w:val="20"/>
        </w:rPr>
        <w:t>ent</w:t>
      </w:r>
      <w:r w:rsidR="00062AA3" w:rsidRPr="008C7521">
        <w:rPr>
          <w:sz w:val="20"/>
        </w:rPr>
        <w:t xml:space="preserve"> </w:t>
      </w:r>
      <w:r w:rsidR="00062AA3" w:rsidRPr="007A2418">
        <w:rPr>
          <w:sz w:val="20"/>
        </w:rPr>
        <w:t>or</w:t>
      </w:r>
      <w:r w:rsidR="00062AA3" w:rsidRPr="008C7521">
        <w:rPr>
          <w:sz w:val="20"/>
        </w:rPr>
        <w:t xml:space="preserve"> s</w:t>
      </w:r>
      <w:r w:rsidR="00062AA3" w:rsidRPr="007A2418">
        <w:rPr>
          <w:sz w:val="20"/>
        </w:rPr>
        <w:t>tat</w:t>
      </w:r>
      <w:r w:rsidR="00062AA3" w:rsidRPr="008C7521">
        <w:rPr>
          <w:sz w:val="20"/>
        </w:rPr>
        <w:t>em</w:t>
      </w:r>
      <w:r w:rsidR="00062AA3" w:rsidRPr="007A2418">
        <w:rPr>
          <w:sz w:val="20"/>
        </w:rPr>
        <w:t>ents</w:t>
      </w:r>
      <w:r w:rsidR="00062AA3" w:rsidRPr="008C7521">
        <w:rPr>
          <w:sz w:val="20"/>
        </w:rPr>
        <w:t xml:space="preserve"> </w:t>
      </w:r>
      <w:r w:rsidR="00062AA3" w:rsidRPr="007A2418">
        <w:rPr>
          <w:sz w:val="20"/>
        </w:rPr>
        <w:t>re</w:t>
      </w:r>
      <w:r w:rsidR="00062AA3" w:rsidRPr="008C7521">
        <w:rPr>
          <w:sz w:val="20"/>
        </w:rPr>
        <w:t>c</w:t>
      </w:r>
      <w:r w:rsidR="00062AA3" w:rsidRPr="007A2418">
        <w:rPr>
          <w:sz w:val="20"/>
        </w:rPr>
        <w:t>ordi</w:t>
      </w:r>
      <w:r w:rsidR="00062AA3" w:rsidRPr="008C7521">
        <w:rPr>
          <w:sz w:val="20"/>
        </w:rPr>
        <w:t>n</w:t>
      </w:r>
      <w:r w:rsidR="00062AA3" w:rsidRPr="007A2418">
        <w:rPr>
          <w:sz w:val="20"/>
        </w:rPr>
        <w:t>g</w:t>
      </w:r>
      <w:r w:rsidR="00062AA3" w:rsidRPr="008C7521">
        <w:rPr>
          <w:sz w:val="20"/>
        </w:rPr>
        <w:t xml:space="preserve"> </w:t>
      </w:r>
      <w:r w:rsidR="00062AA3" w:rsidRPr="007A2418">
        <w:rPr>
          <w:sz w:val="20"/>
        </w:rPr>
        <w:t>the</w:t>
      </w:r>
      <w:r w:rsidR="00062AA3" w:rsidRPr="008C7521">
        <w:rPr>
          <w:sz w:val="20"/>
        </w:rPr>
        <w:t xml:space="preserve"> s</w:t>
      </w:r>
      <w:r w:rsidR="00062AA3" w:rsidRPr="007A2418">
        <w:rPr>
          <w:sz w:val="20"/>
        </w:rPr>
        <w:t>ub</w:t>
      </w:r>
      <w:r w:rsidR="00062AA3" w:rsidRPr="008C7521">
        <w:rPr>
          <w:sz w:val="20"/>
        </w:rPr>
        <w:t>o</w:t>
      </w:r>
      <w:r w:rsidR="00062AA3" w:rsidRPr="007A2418">
        <w:rPr>
          <w:sz w:val="20"/>
        </w:rPr>
        <w:t>rdi</w:t>
      </w:r>
      <w:r w:rsidR="00062AA3" w:rsidRPr="008C7521">
        <w:rPr>
          <w:sz w:val="20"/>
        </w:rPr>
        <w:t>n</w:t>
      </w:r>
      <w:r w:rsidR="00062AA3" w:rsidRPr="007A2418">
        <w:rPr>
          <w:sz w:val="20"/>
        </w:rPr>
        <w:t>at</w:t>
      </w:r>
      <w:r w:rsidR="00062AA3" w:rsidRPr="008C7521">
        <w:rPr>
          <w:sz w:val="20"/>
        </w:rPr>
        <w:t>i</w:t>
      </w:r>
      <w:r w:rsidR="00062AA3" w:rsidRPr="007A2418">
        <w:rPr>
          <w:sz w:val="20"/>
        </w:rPr>
        <w:t>on</w:t>
      </w:r>
      <w:r w:rsidR="00062AA3" w:rsidRPr="008C7521">
        <w:rPr>
          <w:sz w:val="20"/>
        </w:rPr>
        <w:t xml:space="preserve"> </w:t>
      </w:r>
      <w:r w:rsidRPr="007A2418">
        <w:rPr>
          <w:sz w:val="20"/>
        </w:rPr>
        <w:t xml:space="preserve">its </w:t>
      </w:r>
      <w:r w:rsidR="00587DE1">
        <w:rPr>
          <w:sz w:val="20"/>
        </w:rPr>
        <w:t>Security Interest</w:t>
      </w:r>
      <w:r w:rsidRPr="007A2418">
        <w:rPr>
          <w:sz w:val="20"/>
        </w:rPr>
        <w:t xml:space="preserve"> </w:t>
      </w:r>
      <w:r w:rsidR="00062AA3" w:rsidRPr="008C7521">
        <w:rPr>
          <w:sz w:val="20"/>
        </w:rPr>
        <w:t>f</w:t>
      </w:r>
      <w:r w:rsidR="00062AA3" w:rsidRPr="007A2418">
        <w:rPr>
          <w:sz w:val="20"/>
        </w:rPr>
        <w:t>or the</w:t>
      </w:r>
      <w:r w:rsidR="00062AA3" w:rsidRPr="008C7521">
        <w:rPr>
          <w:sz w:val="20"/>
        </w:rPr>
        <w:t xml:space="preserve"> </w:t>
      </w:r>
      <w:r w:rsidR="00062AA3" w:rsidRPr="007A2418">
        <w:rPr>
          <w:sz w:val="20"/>
        </w:rPr>
        <w:t xml:space="preserve">purposes of </w:t>
      </w:r>
      <w:r w:rsidR="00062AA3" w:rsidRPr="008C7521">
        <w:rPr>
          <w:sz w:val="20"/>
        </w:rPr>
        <w:t>s</w:t>
      </w:r>
      <w:r w:rsidR="00062AA3" w:rsidRPr="007A2418">
        <w:rPr>
          <w:sz w:val="20"/>
        </w:rPr>
        <w:t>ection</w:t>
      </w:r>
      <w:r w:rsidR="00062AA3" w:rsidRPr="008C7521">
        <w:rPr>
          <w:sz w:val="20"/>
        </w:rPr>
        <w:t xml:space="preserve"> </w:t>
      </w:r>
      <w:r w:rsidR="00062AA3" w:rsidRPr="007A2418">
        <w:rPr>
          <w:sz w:val="20"/>
        </w:rPr>
        <w:t>70</w:t>
      </w:r>
      <w:r w:rsidR="00062AA3" w:rsidRPr="008C7521">
        <w:rPr>
          <w:sz w:val="20"/>
        </w:rPr>
        <w:t xml:space="preserve"> </w:t>
      </w:r>
      <w:r w:rsidR="00062AA3" w:rsidRPr="007A2418">
        <w:rPr>
          <w:sz w:val="20"/>
        </w:rPr>
        <w:t>of the</w:t>
      </w:r>
      <w:r w:rsidR="00062AA3" w:rsidRPr="008C7521">
        <w:rPr>
          <w:sz w:val="20"/>
        </w:rPr>
        <w:t xml:space="preserve"> P</w:t>
      </w:r>
      <w:r w:rsidR="00062AA3" w:rsidRPr="007A2418">
        <w:rPr>
          <w:sz w:val="20"/>
        </w:rPr>
        <w:t>P</w:t>
      </w:r>
      <w:r w:rsidR="00062AA3" w:rsidRPr="008C7521">
        <w:rPr>
          <w:sz w:val="20"/>
        </w:rPr>
        <w:t>S</w:t>
      </w:r>
      <w:r w:rsidR="00062AA3" w:rsidRPr="007A2418">
        <w:rPr>
          <w:sz w:val="20"/>
        </w:rPr>
        <w:t>A.</w:t>
      </w:r>
    </w:p>
    <w:p w:rsidR="00062AA3" w:rsidRPr="007A2418" w:rsidRDefault="00062AA3">
      <w:pPr>
        <w:widowControl w:val="0"/>
        <w:autoSpaceDE w:val="0"/>
        <w:autoSpaceDN w:val="0"/>
        <w:adjustRightInd w:val="0"/>
        <w:spacing w:before="4" w:line="240" w:lineRule="exact"/>
        <w:rPr>
          <w:sz w:val="24"/>
          <w:szCs w:val="24"/>
        </w:rPr>
      </w:pPr>
    </w:p>
    <w:p w:rsidR="00062AA3" w:rsidRPr="007A2418" w:rsidRDefault="00062AA3"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sz w:val="20"/>
        </w:rPr>
      </w:pPr>
      <w:r w:rsidRPr="008C7521">
        <w:rPr>
          <w:b/>
          <w:bCs/>
          <w:sz w:val="20"/>
        </w:rPr>
        <w:t>E</w:t>
      </w:r>
      <w:r w:rsidRPr="007A2418">
        <w:rPr>
          <w:b/>
          <w:bCs/>
          <w:sz w:val="20"/>
        </w:rPr>
        <w:t>X</w:t>
      </w:r>
      <w:r w:rsidRPr="008C7521">
        <w:rPr>
          <w:b/>
          <w:bCs/>
          <w:sz w:val="20"/>
        </w:rPr>
        <w:t>T</w:t>
      </w:r>
      <w:r w:rsidRPr="007A2418">
        <w:rPr>
          <w:b/>
          <w:bCs/>
          <w:sz w:val="20"/>
        </w:rPr>
        <w:t>ENT</w:t>
      </w:r>
      <w:r w:rsidRPr="008C7521">
        <w:rPr>
          <w:b/>
          <w:bCs/>
          <w:sz w:val="20"/>
        </w:rPr>
        <w:t xml:space="preserve"> </w:t>
      </w:r>
      <w:r w:rsidRPr="007A2418">
        <w:rPr>
          <w:b/>
          <w:bCs/>
          <w:sz w:val="20"/>
        </w:rPr>
        <w:t>OF</w:t>
      </w:r>
      <w:r w:rsidRPr="008C7521">
        <w:rPr>
          <w:b/>
          <w:bCs/>
          <w:sz w:val="20"/>
        </w:rPr>
        <w:t xml:space="preserve"> P</w:t>
      </w:r>
      <w:r w:rsidRPr="007A2418">
        <w:rPr>
          <w:b/>
          <w:bCs/>
          <w:sz w:val="20"/>
        </w:rPr>
        <w:t>RI</w:t>
      </w:r>
      <w:r w:rsidRPr="008C7521">
        <w:rPr>
          <w:b/>
          <w:bCs/>
          <w:sz w:val="20"/>
        </w:rPr>
        <w:t>O</w:t>
      </w:r>
      <w:r w:rsidRPr="007A2418">
        <w:rPr>
          <w:b/>
          <w:bCs/>
          <w:sz w:val="20"/>
        </w:rPr>
        <w:t>RI</w:t>
      </w:r>
      <w:r w:rsidRPr="008C7521">
        <w:rPr>
          <w:b/>
          <w:bCs/>
          <w:sz w:val="20"/>
        </w:rPr>
        <w:t>T</w:t>
      </w:r>
      <w:r w:rsidRPr="007A2418">
        <w:rPr>
          <w:b/>
          <w:bCs/>
          <w:sz w:val="20"/>
        </w:rPr>
        <w:t>I</w:t>
      </w:r>
      <w:r w:rsidRPr="008C7521">
        <w:rPr>
          <w:b/>
          <w:bCs/>
          <w:sz w:val="20"/>
        </w:rPr>
        <w:t>E</w:t>
      </w:r>
      <w:r w:rsidRPr="007A2418">
        <w:rPr>
          <w:b/>
          <w:bCs/>
          <w:sz w:val="20"/>
        </w:rPr>
        <w:t>S</w:t>
      </w:r>
      <w:r w:rsidRPr="008C7521">
        <w:rPr>
          <w:b/>
          <w:bCs/>
          <w:sz w:val="20"/>
        </w:rPr>
        <w:t xml:space="preserve"> A</w:t>
      </w:r>
      <w:r w:rsidRPr="007A2418">
        <w:rPr>
          <w:b/>
          <w:bCs/>
          <w:sz w:val="20"/>
        </w:rPr>
        <w:t>S</w:t>
      </w:r>
      <w:r w:rsidRPr="008C7521">
        <w:rPr>
          <w:b/>
          <w:bCs/>
          <w:sz w:val="20"/>
        </w:rPr>
        <w:t xml:space="preserve"> </w:t>
      </w:r>
      <w:r w:rsidRPr="007A2418">
        <w:rPr>
          <w:b/>
          <w:bCs/>
          <w:sz w:val="20"/>
        </w:rPr>
        <w:t>BE</w:t>
      </w:r>
      <w:r w:rsidRPr="008C7521">
        <w:rPr>
          <w:b/>
          <w:bCs/>
          <w:sz w:val="20"/>
        </w:rPr>
        <w:t>TWE</w:t>
      </w:r>
      <w:r w:rsidRPr="007A2418">
        <w:rPr>
          <w:b/>
          <w:bCs/>
          <w:sz w:val="20"/>
        </w:rPr>
        <w:t>EN</w:t>
      </w:r>
      <w:r w:rsidRPr="008C7521">
        <w:rPr>
          <w:b/>
          <w:bCs/>
          <w:sz w:val="20"/>
        </w:rPr>
        <w:t xml:space="preserve"> S</w:t>
      </w:r>
      <w:r w:rsidRPr="007A2418">
        <w:rPr>
          <w:b/>
          <w:bCs/>
          <w:sz w:val="20"/>
        </w:rPr>
        <w:t>ECUR</w:t>
      </w:r>
      <w:r w:rsidRPr="008C7521">
        <w:rPr>
          <w:b/>
          <w:bCs/>
          <w:sz w:val="20"/>
        </w:rPr>
        <w:t>E</w:t>
      </w:r>
      <w:r w:rsidRPr="007A2418">
        <w:rPr>
          <w:b/>
          <w:bCs/>
          <w:sz w:val="20"/>
        </w:rPr>
        <w:t>D</w:t>
      </w:r>
      <w:r w:rsidRPr="008C7521">
        <w:rPr>
          <w:b/>
          <w:bCs/>
          <w:sz w:val="20"/>
        </w:rPr>
        <w:t xml:space="preserve"> PA</w:t>
      </w:r>
      <w:r w:rsidRPr="007A2418">
        <w:rPr>
          <w:b/>
          <w:bCs/>
          <w:sz w:val="20"/>
        </w:rPr>
        <w:t>R</w:t>
      </w:r>
      <w:r w:rsidRPr="008C7521">
        <w:rPr>
          <w:b/>
          <w:bCs/>
          <w:sz w:val="20"/>
        </w:rPr>
        <w:t>T</w:t>
      </w:r>
      <w:r w:rsidRPr="007A2418">
        <w:rPr>
          <w:b/>
          <w:bCs/>
          <w:sz w:val="20"/>
        </w:rPr>
        <w:t>I</w:t>
      </w:r>
      <w:r w:rsidRPr="008C7521">
        <w:rPr>
          <w:b/>
          <w:bCs/>
          <w:sz w:val="20"/>
        </w:rPr>
        <w:t>E</w:t>
      </w:r>
      <w:r w:rsidRPr="007A2418">
        <w:rPr>
          <w:b/>
          <w:bCs/>
          <w:sz w:val="20"/>
        </w:rPr>
        <w:t>S</w:t>
      </w:r>
    </w:p>
    <w:p w:rsidR="00062AA3" w:rsidRPr="007A2418" w:rsidRDefault="00062AA3">
      <w:pPr>
        <w:widowControl w:val="0"/>
        <w:autoSpaceDE w:val="0"/>
        <w:autoSpaceDN w:val="0"/>
        <w:adjustRightInd w:val="0"/>
        <w:spacing w:before="9" w:line="150" w:lineRule="exact"/>
        <w:rPr>
          <w:sz w:val="15"/>
          <w:szCs w:val="15"/>
        </w:rPr>
      </w:pPr>
    </w:p>
    <w:p w:rsidR="00062AA3" w:rsidRPr="007A2418" w:rsidRDefault="00062AA3">
      <w:pPr>
        <w:widowControl w:val="0"/>
        <w:autoSpaceDE w:val="0"/>
        <w:autoSpaceDN w:val="0"/>
        <w:adjustRightInd w:val="0"/>
        <w:ind w:left="100" w:right="-20"/>
        <w:rPr>
          <w:sz w:val="20"/>
        </w:rPr>
      </w:pPr>
      <w:r w:rsidRPr="008C7521">
        <w:rPr>
          <w:b/>
          <w:bCs/>
          <w:i/>
          <w:iCs/>
          <w:sz w:val="20"/>
        </w:rPr>
        <w:t>P</w:t>
      </w:r>
      <w:r w:rsidRPr="007A2418">
        <w:rPr>
          <w:b/>
          <w:bCs/>
          <w:i/>
          <w:iCs/>
          <w:sz w:val="20"/>
        </w:rPr>
        <w:t>rior</w:t>
      </w:r>
      <w:r w:rsidRPr="008C7521">
        <w:rPr>
          <w:b/>
          <w:bCs/>
          <w:i/>
          <w:iCs/>
          <w:sz w:val="20"/>
        </w:rPr>
        <w:t>i</w:t>
      </w:r>
      <w:r w:rsidRPr="007A2418">
        <w:rPr>
          <w:b/>
          <w:bCs/>
          <w:i/>
          <w:iCs/>
          <w:sz w:val="20"/>
        </w:rPr>
        <w:t>ty</w:t>
      </w:r>
      <w:r w:rsidRPr="008C7521">
        <w:rPr>
          <w:b/>
          <w:bCs/>
          <w:i/>
          <w:iCs/>
          <w:sz w:val="20"/>
        </w:rPr>
        <w:t xml:space="preserve"> </w:t>
      </w:r>
      <w:r w:rsidRPr="007A2418">
        <w:rPr>
          <w:b/>
          <w:bCs/>
          <w:i/>
          <w:iCs/>
          <w:sz w:val="20"/>
        </w:rPr>
        <w:t>A</w:t>
      </w:r>
      <w:r w:rsidRPr="008C7521">
        <w:rPr>
          <w:b/>
          <w:bCs/>
          <w:i/>
          <w:iCs/>
          <w:sz w:val="20"/>
        </w:rPr>
        <w:t>m</w:t>
      </w:r>
      <w:r w:rsidRPr="007A2418">
        <w:rPr>
          <w:b/>
          <w:bCs/>
          <w:i/>
          <w:iCs/>
          <w:sz w:val="20"/>
        </w:rPr>
        <w:t>o</w:t>
      </w:r>
      <w:r w:rsidRPr="008C7521">
        <w:rPr>
          <w:b/>
          <w:bCs/>
          <w:i/>
          <w:iCs/>
          <w:sz w:val="20"/>
        </w:rPr>
        <w:t>u</w:t>
      </w:r>
      <w:r w:rsidRPr="007A2418">
        <w:rPr>
          <w:b/>
          <w:bCs/>
          <w:i/>
          <w:iCs/>
          <w:sz w:val="20"/>
        </w:rPr>
        <w:t>n</w:t>
      </w:r>
      <w:r w:rsidRPr="008C7521">
        <w:rPr>
          <w:b/>
          <w:bCs/>
          <w:i/>
          <w:iCs/>
          <w:sz w:val="20"/>
        </w:rPr>
        <w:t>t</w:t>
      </w:r>
      <w:r w:rsidRPr="007A2418">
        <w:rPr>
          <w:b/>
          <w:bCs/>
          <w:i/>
          <w:iCs/>
          <w:sz w:val="20"/>
        </w:rPr>
        <w:t>s</w:t>
      </w:r>
    </w:p>
    <w:p w:rsidR="00062AA3" w:rsidRPr="007A2418" w:rsidRDefault="00062AA3">
      <w:pPr>
        <w:widowControl w:val="0"/>
        <w:autoSpaceDE w:val="0"/>
        <w:autoSpaceDN w:val="0"/>
        <w:adjustRightInd w:val="0"/>
        <w:spacing w:before="3" w:line="120" w:lineRule="exact"/>
        <w:rPr>
          <w:sz w:val="12"/>
          <w:szCs w:val="12"/>
        </w:rPr>
      </w:pPr>
    </w:p>
    <w:p w:rsidR="00062AA3" w:rsidRPr="007A2418" w:rsidRDefault="00062AA3" w:rsidP="00F959EA">
      <w:pPr>
        <w:pStyle w:val="Heading1"/>
        <w:rPr>
          <w:sz w:val="20"/>
        </w:rPr>
      </w:pPr>
      <w:r w:rsidRPr="008C7521">
        <w:rPr>
          <w:sz w:val="20"/>
        </w:rPr>
        <w:t>T</w:t>
      </w:r>
      <w:r w:rsidRPr="007A2418">
        <w:rPr>
          <w:sz w:val="20"/>
        </w:rPr>
        <w:t>he</w:t>
      </w:r>
      <w:r w:rsidRPr="008C7521">
        <w:rPr>
          <w:sz w:val="20"/>
        </w:rPr>
        <w:t xml:space="preserve"> </w:t>
      </w:r>
      <w:r w:rsidRPr="007A2418">
        <w:rPr>
          <w:sz w:val="20"/>
        </w:rPr>
        <w:t>Fir</w:t>
      </w:r>
      <w:r w:rsidRPr="008C7521">
        <w:rPr>
          <w:sz w:val="20"/>
        </w:rPr>
        <w:t>s</w:t>
      </w:r>
      <w:r w:rsidRPr="007A2418">
        <w:rPr>
          <w:sz w:val="20"/>
        </w:rPr>
        <w:t>t</w:t>
      </w:r>
      <w:r w:rsidRPr="008C7521">
        <w:rPr>
          <w:sz w:val="20"/>
        </w:rPr>
        <w:t xml:space="preserve"> S</w:t>
      </w:r>
      <w:r w:rsidRPr="007A2418">
        <w:rPr>
          <w:sz w:val="20"/>
        </w:rPr>
        <w:t>ecu</w:t>
      </w:r>
      <w:r w:rsidRPr="008C7521">
        <w:rPr>
          <w:sz w:val="20"/>
        </w:rPr>
        <w:t>ri</w:t>
      </w:r>
      <w:r w:rsidRPr="007A2418">
        <w:rPr>
          <w:sz w:val="20"/>
        </w:rPr>
        <w:t>ty</w:t>
      </w:r>
      <w:r w:rsidRPr="008C7521">
        <w:rPr>
          <w:sz w:val="20"/>
        </w:rPr>
        <w:t xml:space="preserve"> </w:t>
      </w:r>
      <w:r w:rsidRPr="007A2418">
        <w:rPr>
          <w:sz w:val="20"/>
        </w:rPr>
        <w:t>Int</w:t>
      </w:r>
      <w:r w:rsidRPr="008C7521">
        <w:rPr>
          <w:sz w:val="20"/>
        </w:rPr>
        <w:t>er</w:t>
      </w:r>
      <w:r w:rsidRPr="007A2418">
        <w:rPr>
          <w:sz w:val="20"/>
        </w:rPr>
        <w:t>est,</w:t>
      </w:r>
      <w:r w:rsidRPr="008C7521">
        <w:rPr>
          <w:sz w:val="20"/>
        </w:rPr>
        <w:t xml:space="preserve"> </w:t>
      </w:r>
      <w:r w:rsidRPr="007A2418">
        <w:rPr>
          <w:sz w:val="20"/>
        </w:rPr>
        <w:t>and</w:t>
      </w:r>
      <w:r w:rsidRPr="008C7521">
        <w:rPr>
          <w:sz w:val="20"/>
        </w:rPr>
        <w:t xml:space="preserve"> </w:t>
      </w:r>
      <w:r w:rsidRPr="007A2418">
        <w:rPr>
          <w:sz w:val="20"/>
        </w:rPr>
        <w:t>a</w:t>
      </w:r>
      <w:r w:rsidRPr="008C7521">
        <w:rPr>
          <w:sz w:val="20"/>
        </w:rPr>
        <w:t>l</w:t>
      </w:r>
      <w:r w:rsidRPr="007A2418">
        <w:rPr>
          <w:sz w:val="20"/>
        </w:rPr>
        <w:t>l</w:t>
      </w:r>
      <w:r w:rsidRPr="008C7521">
        <w:rPr>
          <w:sz w:val="20"/>
        </w:rPr>
        <w:t xml:space="preserve"> m</w:t>
      </w:r>
      <w:r w:rsidRPr="007A2418">
        <w:rPr>
          <w:sz w:val="20"/>
        </w:rPr>
        <w:t>on</w:t>
      </w:r>
      <w:r w:rsidRPr="008C7521">
        <w:rPr>
          <w:sz w:val="20"/>
        </w:rPr>
        <w:t>ey</w:t>
      </w:r>
      <w:r w:rsidRPr="007A2418">
        <w:rPr>
          <w:sz w:val="20"/>
        </w:rPr>
        <w:t>s</w:t>
      </w:r>
      <w:r w:rsidRPr="008C7521">
        <w:rPr>
          <w:sz w:val="20"/>
        </w:rPr>
        <w:t xml:space="preserve"> f</w:t>
      </w:r>
      <w:r w:rsidRPr="007A2418">
        <w:rPr>
          <w:sz w:val="20"/>
        </w:rPr>
        <w:t>rom</w:t>
      </w:r>
      <w:r w:rsidRPr="008C7521">
        <w:rPr>
          <w:sz w:val="20"/>
        </w:rPr>
        <w:t xml:space="preserve"> </w:t>
      </w:r>
      <w:r w:rsidRPr="007A2418">
        <w:rPr>
          <w:sz w:val="20"/>
        </w:rPr>
        <w:t>t</w:t>
      </w:r>
      <w:r w:rsidRPr="008C7521">
        <w:rPr>
          <w:sz w:val="20"/>
        </w:rPr>
        <w:t>im</w:t>
      </w:r>
      <w:r w:rsidRPr="007A2418">
        <w:rPr>
          <w:sz w:val="20"/>
        </w:rPr>
        <w:t>e</w:t>
      </w:r>
      <w:r w:rsidRPr="008C7521">
        <w:rPr>
          <w:sz w:val="20"/>
        </w:rPr>
        <w:t xml:space="preserve"> </w:t>
      </w:r>
      <w:r w:rsidRPr="007A2418">
        <w:rPr>
          <w:sz w:val="20"/>
        </w:rPr>
        <w:t>to</w:t>
      </w:r>
      <w:r w:rsidRPr="008C7521">
        <w:rPr>
          <w:sz w:val="20"/>
        </w:rPr>
        <w:t xml:space="preserve"> </w:t>
      </w:r>
      <w:r w:rsidRPr="007A2418">
        <w:rPr>
          <w:sz w:val="20"/>
        </w:rPr>
        <w:t>t</w:t>
      </w:r>
      <w:r w:rsidRPr="008C7521">
        <w:rPr>
          <w:sz w:val="20"/>
        </w:rPr>
        <w:t>im</w:t>
      </w:r>
      <w:r w:rsidRPr="007A2418">
        <w:rPr>
          <w:sz w:val="20"/>
        </w:rPr>
        <w:t>e</w:t>
      </w:r>
      <w:r w:rsidRPr="008C7521">
        <w:rPr>
          <w:sz w:val="20"/>
        </w:rPr>
        <w:t xml:space="preserve"> s</w:t>
      </w:r>
      <w:r w:rsidRPr="007A2418">
        <w:rPr>
          <w:sz w:val="20"/>
        </w:rPr>
        <w:t>ecu</w:t>
      </w:r>
      <w:r w:rsidRPr="008C7521">
        <w:rPr>
          <w:sz w:val="20"/>
        </w:rPr>
        <w:t>r</w:t>
      </w:r>
      <w:r w:rsidRPr="007A2418">
        <w:rPr>
          <w:sz w:val="20"/>
        </w:rPr>
        <w:t>ed</w:t>
      </w:r>
      <w:r w:rsidRPr="008C7521">
        <w:rPr>
          <w:sz w:val="20"/>
        </w:rPr>
        <w:t xml:space="preserve"> </w:t>
      </w:r>
      <w:r w:rsidRPr="007A2418">
        <w:rPr>
          <w:sz w:val="20"/>
        </w:rPr>
        <w:t>un</w:t>
      </w:r>
      <w:r w:rsidRPr="008C7521">
        <w:rPr>
          <w:sz w:val="20"/>
        </w:rPr>
        <w:t>d</w:t>
      </w:r>
      <w:r w:rsidRPr="007A2418">
        <w:rPr>
          <w:sz w:val="20"/>
        </w:rPr>
        <w:t>er</w:t>
      </w:r>
      <w:r w:rsidRPr="008C7521">
        <w:rPr>
          <w:sz w:val="20"/>
        </w:rPr>
        <w:t xml:space="preserve"> i</w:t>
      </w:r>
      <w:r w:rsidRPr="007A2418">
        <w:rPr>
          <w:sz w:val="20"/>
        </w:rPr>
        <w:t>t,</w:t>
      </w:r>
      <w:r w:rsidRPr="008C7521">
        <w:rPr>
          <w:sz w:val="20"/>
        </w:rPr>
        <w:t xml:space="preserve"> wil</w:t>
      </w:r>
      <w:r w:rsidRPr="007A2418">
        <w:rPr>
          <w:sz w:val="20"/>
        </w:rPr>
        <w:t>l</w:t>
      </w:r>
      <w:r w:rsidR="00821B6C">
        <w:rPr>
          <w:sz w:val="20"/>
        </w:rPr>
        <w:t>, in respect of the Collateral,</w:t>
      </w:r>
      <w:r w:rsidRPr="008C7521">
        <w:rPr>
          <w:sz w:val="20"/>
        </w:rPr>
        <w:t xml:space="preserve"> </w:t>
      </w:r>
      <w:r w:rsidRPr="007A2418">
        <w:rPr>
          <w:sz w:val="20"/>
        </w:rPr>
        <w:t>ha</w:t>
      </w:r>
      <w:r w:rsidRPr="008C7521">
        <w:rPr>
          <w:sz w:val="20"/>
        </w:rPr>
        <w:t>v</w:t>
      </w:r>
      <w:r w:rsidRPr="007A2418">
        <w:rPr>
          <w:sz w:val="20"/>
        </w:rPr>
        <w:t>e</w:t>
      </w:r>
      <w:r w:rsidRPr="008C7521">
        <w:rPr>
          <w:sz w:val="20"/>
        </w:rPr>
        <w:t xml:space="preserve"> fi</w:t>
      </w:r>
      <w:r w:rsidRPr="007A2418">
        <w:rPr>
          <w:sz w:val="20"/>
        </w:rPr>
        <w:t>r</w:t>
      </w:r>
      <w:r w:rsidRPr="008C7521">
        <w:rPr>
          <w:sz w:val="20"/>
        </w:rPr>
        <w:t>s</w:t>
      </w:r>
      <w:r w:rsidRPr="007A2418">
        <w:rPr>
          <w:sz w:val="20"/>
        </w:rPr>
        <w:t>t</w:t>
      </w:r>
      <w:r w:rsidRPr="008C7521">
        <w:rPr>
          <w:sz w:val="20"/>
        </w:rPr>
        <w:t xml:space="preserve"> </w:t>
      </w:r>
      <w:r w:rsidRPr="007A2418">
        <w:rPr>
          <w:sz w:val="20"/>
        </w:rPr>
        <w:t>prior</w:t>
      </w:r>
      <w:r w:rsidRPr="008C7521">
        <w:rPr>
          <w:sz w:val="20"/>
        </w:rPr>
        <w:t>i</w:t>
      </w:r>
      <w:r w:rsidRPr="007A2418">
        <w:rPr>
          <w:sz w:val="20"/>
        </w:rPr>
        <w:t>ty</w:t>
      </w:r>
      <w:r w:rsidRPr="008C7521">
        <w:rPr>
          <w:sz w:val="20"/>
        </w:rPr>
        <w:t xml:space="preserve"> </w:t>
      </w:r>
      <w:r w:rsidRPr="007A2418">
        <w:rPr>
          <w:sz w:val="20"/>
        </w:rPr>
        <w:t>o</w:t>
      </w:r>
      <w:r w:rsidRPr="008C7521">
        <w:rPr>
          <w:sz w:val="20"/>
        </w:rPr>
        <w:t>v</w:t>
      </w:r>
      <w:r w:rsidRPr="007A2418">
        <w:rPr>
          <w:sz w:val="20"/>
        </w:rPr>
        <w:t>er the</w:t>
      </w:r>
      <w:r w:rsidRPr="008C7521">
        <w:rPr>
          <w:sz w:val="20"/>
        </w:rPr>
        <w:t xml:space="preserve"> S</w:t>
      </w:r>
      <w:r w:rsidRPr="007A2418">
        <w:rPr>
          <w:sz w:val="20"/>
        </w:rPr>
        <w:t>econd</w:t>
      </w:r>
      <w:r w:rsidRPr="008C7521">
        <w:rPr>
          <w:sz w:val="20"/>
        </w:rPr>
        <w:t xml:space="preserve"> S</w:t>
      </w:r>
      <w:r w:rsidRPr="007A2418">
        <w:rPr>
          <w:sz w:val="20"/>
        </w:rPr>
        <w:t>ecu</w:t>
      </w:r>
      <w:r w:rsidRPr="008C7521">
        <w:rPr>
          <w:sz w:val="20"/>
        </w:rPr>
        <w:t>ri</w:t>
      </w:r>
      <w:r w:rsidRPr="007A2418">
        <w:rPr>
          <w:sz w:val="20"/>
        </w:rPr>
        <w:t>ty</w:t>
      </w:r>
      <w:r w:rsidRPr="008C7521">
        <w:rPr>
          <w:sz w:val="20"/>
        </w:rPr>
        <w:t xml:space="preserve"> </w:t>
      </w:r>
      <w:r w:rsidRPr="007A2418">
        <w:rPr>
          <w:sz w:val="20"/>
        </w:rPr>
        <w:t>Int</w:t>
      </w:r>
      <w:r w:rsidRPr="008C7521">
        <w:rPr>
          <w:sz w:val="20"/>
        </w:rPr>
        <w:t>e</w:t>
      </w:r>
      <w:r w:rsidRPr="007A2418">
        <w:rPr>
          <w:sz w:val="20"/>
        </w:rPr>
        <w:t>re</w:t>
      </w:r>
      <w:r w:rsidRPr="008C7521">
        <w:rPr>
          <w:sz w:val="20"/>
        </w:rPr>
        <w:t>s</w:t>
      </w:r>
      <w:r w:rsidRPr="007A2418">
        <w:rPr>
          <w:sz w:val="20"/>
        </w:rPr>
        <w:t>t</w:t>
      </w:r>
      <w:r w:rsidRPr="008C7521">
        <w:rPr>
          <w:sz w:val="20"/>
        </w:rPr>
        <w:t xml:space="preserve"> f</w:t>
      </w:r>
      <w:r w:rsidRPr="007A2418">
        <w:rPr>
          <w:sz w:val="20"/>
        </w:rPr>
        <w:t>or</w:t>
      </w:r>
      <w:r w:rsidRPr="008C7521">
        <w:rPr>
          <w:sz w:val="20"/>
        </w:rPr>
        <w:t xml:space="preserve"> </w:t>
      </w:r>
      <w:r w:rsidRPr="007A2418">
        <w:rPr>
          <w:sz w:val="20"/>
        </w:rPr>
        <w:t>an</w:t>
      </w:r>
      <w:r w:rsidRPr="008C7521">
        <w:rPr>
          <w:sz w:val="20"/>
        </w:rPr>
        <w:t xml:space="preserve"> am</w:t>
      </w:r>
      <w:r w:rsidRPr="007A2418">
        <w:rPr>
          <w:sz w:val="20"/>
        </w:rPr>
        <w:t>ou</w:t>
      </w:r>
      <w:r w:rsidRPr="008C7521">
        <w:rPr>
          <w:sz w:val="20"/>
        </w:rPr>
        <w:t>n</w:t>
      </w:r>
      <w:r w:rsidRPr="007A2418">
        <w:rPr>
          <w:sz w:val="20"/>
        </w:rPr>
        <w:t>t</w:t>
      </w:r>
      <w:r w:rsidRPr="008C7521">
        <w:rPr>
          <w:sz w:val="20"/>
        </w:rPr>
        <w:t xml:space="preserve"> </w:t>
      </w:r>
      <w:r w:rsidRPr="007A2418">
        <w:rPr>
          <w:sz w:val="20"/>
        </w:rPr>
        <w:t>n</w:t>
      </w:r>
      <w:r w:rsidRPr="008C7521">
        <w:rPr>
          <w:sz w:val="20"/>
        </w:rPr>
        <w:t>o</w:t>
      </w:r>
      <w:r w:rsidRPr="007A2418">
        <w:rPr>
          <w:sz w:val="20"/>
        </w:rPr>
        <w:t>t</w:t>
      </w:r>
      <w:r w:rsidRPr="008C7521">
        <w:rPr>
          <w:sz w:val="20"/>
        </w:rPr>
        <w:t xml:space="preserve"> </w:t>
      </w:r>
      <w:r w:rsidRPr="007A2418">
        <w:rPr>
          <w:sz w:val="20"/>
        </w:rPr>
        <w:t>ex</w:t>
      </w:r>
      <w:r w:rsidRPr="008C7521">
        <w:rPr>
          <w:sz w:val="20"/>
        </w:rPr>
        <w:t>c</w:t>
      </w:r>
      <w:r w:rsidRPr="007A2418">
        <w:rPr>
          <w:sz w:val="20"/>
        </w:rPr>
        <w:t>ee</w:t>
      </w:r>
      <w:r w:rsidRPr="008C7521">
        <w:rPr>
          <w:sz w:val="20"/>
        </w:rPr>
        <w:t>di</w:t>
      </w:r>
      <w:r w:rsidRPr="007A2418">
        <w:rPr>
          <w:sz w:val="20"/>
        </w:rPr>
        <w:t>ng</w:t>
      </w:r>
      <w:r w:rsidRPr="008C7521">
        <w:rPr>
          <w:sz w:val="20"/>
        </w:rPr>
        <w:t xml:space="preserve"> </w:t>
      </w:r>
      <w:r w:rsidRPr="007A2418">
        <w:rPr>
          <w:sz w:val="20"/>
        </w:rPr>
        <w:t>the</w:t>
      </w:r>
      <w:r w:rsidRPr="008C7521">
        <w:rPr>
          <w:sz w:val="20"/>
        </w:rPr>
        <w:t xml:space="preserve"> </w:t>
      </w:r>
      <w:r w:rsidRPr="007A2418">
        <w:rPr>
          <w:sz w:val="20"/>
        </w:rPr>
        <w:t>Fir</w:t>
      </w:r>
      <w:r w:rsidRPr="008C7521">
        <w:rPr>
          <w:sz w:val="20"/>
        </w:rPr>
        <w:t>s</w:t>
      </w:r>
      <w:r w:rsidRPr="007A2418">
        <w:rPr>
          <w:sz w:val="20"/>
        </w:rPr>
        <w:t>t</w:t>
      </w:r>
      <w:r w:rsidRPr="008C7521">
        <w:rPr>
          <w:sz w:val="20"/>
        </w:rPr>
        <w:t xml:space="preserve"> S</w:t>
      </w:r>
      <w:r w:rsidRPr="007A2418">
        <w:rPr>
          <w:sz w:val="20"/>
        </w:rPr>
        <w:t>ecu</w:t>
      </w:r>
      <w:r w:rsidRPr="008C7521">
        <w:rPr>
          <w:sz w:val="20"/>
        </w:rPr>
        <w:t>r</w:t>
      </w:r>
      <w:r w:rsidRPr="007A2418">
        <w:rPr>
          <w:sz w:val="20"/>
        </w:rPr>
        <w:t>ed</w:t>
      </w:r>
      <w:r w:rsidRPr="008C7521">
        <w:rPr>
          <w:sz w:val="20"/>
        </w:rPr>
        <w:t xml:space="preserve"> </w:t>
      </w:r>
      <w:r w:rsidRPr="007A2418">
        <w:rPr>
          <w:sz w:val="20"/>
        </w:rPr>
        <w:t>P</w:t>
      </w:r>
      <w:r w:rsidRPr="008C7521">
        <w:rPr>
          <w:sz w:val="20"/>
        </w:rPr>
        <w:t>a</w:t>
      </w:r>
      <w:r w:rsidRPr="007A2418">
        <w:rPr>
          <w:sz w:val="20"/>
        </w:rPr>
        <w:t>rty</w:t>
      </w:r>
      <w:r w:rsidRPr="008C7521">
        <w:rPr>
          <w:sz w:val="20"/>
        </w:rPr>
        <w:t xml:space="preserve"> P</w:t>
      </w:r>
      <w:r w:rsidRPr="007A2418">
        <w:rPr>
          <w:sz w:val="20"/>
        </w:rPr>
        <w:t>riori</w:t>
      </w:r>
      <w:r w:rsidRPr="008C7521">
        <w:rPr>
          <w:sz w:val="20"/>
        </w:rPr>
        <w:t>t</w:t>
      </w:r>
      <w:r w:rsidRPr="007A2418">
        <w:rPr>
          <w:sz w:val="20"/>
        </w:rPr>
        <w:t>y</w:t>
      </w:r>
      <w:r w:rsidRPr="008C7521">
        <w:rPr>
          <w:sz w:val="20"/>
        </w:rPr>
        <w:t xml:space="preserve"> Am</w:t>
      </w:r>
      <w:r w:rsidRPr="007A2418">
        <w:rPr>
          <w:sz w:val="20"/>
        </w:rPr>
        <w:t>ou</w:t>
      </w:r>
      <w:r w:rsidRPr="008C7521">
        <w:rPr>
          <w:sz w:val="20"/>
        </w:rPr>
        <w:t>n</w:t>
      </w:r>
      <w:r w:rsidRPr="007A2418">
        <w:rPr>
          <w:sz w:val="20"/>
        </w:rPr>
        <w:t>t.</w:t>
      </w:r>
    </w:p>
    <w:p w:rsidR="00062AA3" w:rsidRPr="007A2418" w:rsidRDefault="00062AA3">
      <w:pPr>
        <w:widowControl w:val="0"/>
        <w:autoSpaceDE w:val="0"/>
        <w:autoSpaceDN w:val="0"/>
        <w:adjustRightInd w:val="0"/>
        <w:spacing w:before="10" w:line="110" w:lineRule="exact"/>
        <w:rPr>
          <w:sz w:val="11"/>
          <w:szCs w:val="11"/>
        </w:rPr>
      </w:pPr>
    </w:p>
    <w:p w:rsidR="00062AA3" w:rsidRPr="007A2418" w:rsidRDefault="00062AA3" w:rsidP="00F959EA">
      <w:pPr>
        <w:pStyle w:val="Heading1"/>
        <w:rPr>
          <w:sz w:val="20"/>
        </w:rPr>
      </w:pPr>
      <w:r w:rsidRPr="008C7521">
        <w:rPr>
          <w:sz w:val="20"/>
        </w:rPr>
        <w:t>T</w:t>
      </w:r>
      <w:r w:rsidRPr="007A2418">
        <w:rPr>
          <w:sz w:val="20"/>
        </w:rPr>
        <w:t>he</w:t>
      </w:r>
      <w:r w:rsidRPr="008C7521">
        <w:rPr>
          <w:sz w:val="20"/>
        </w:rPr>
        <w:t xml:space="preserve"> </w:t>
      </w:r>
      <w:r w:rsidRPr="007A2418">
        <w:rPr>
          <w:sz w:val="20"/>
        </w:rPr>
        <w:t>Second S</w:t>
      </w:r>
      <w:r w:rsidRPr="008C7521">
        <w:rPr>
          <w:sz w:val="20"/>
        </w:rPr>
        <w:t>ec</w:t>
      </w:r>
      <w:r w:rsidRPr="007A2418">
        <w:rPr>
          <w:sz w:val="20"/>
        </w:rPr>
        <w:t>urity</w:t>
      </w:r>
      <w:r w:rsidRPr="008C7521">
        <w:rPr>
          <w:sz w:val="20"/>
        </w:rPr>
        <w:t xml:space="preserve"> </w:t>
      </w:r>
      <w:r w:rsidRPr="007A2418">
        <w:rPr>
          <w:sz w:val="20"/>
        </w:rPr>
        <w:t>Int</w:t>
      </w:r>
      <w:r w:rsidRPr="008C7521">
        <w:rPr>
          <w:sz w:val="20"/>
        </w:rPr>
        <w:t>e</w:t>
      </w:r>
      <w:r w:rsidRPr="007A2418">
        <w:rPr>
          <w:sz w:val="20"/>
        </w:rPr>
        <w:t>re</w:t>
      </w:r>
      <w:r w:rsidRPr="008C7521">
        <w:rPr>
          <w:sz w:val="20"/>
        </w:rPr>
        <w:t>s</w:t>
      </w:r>
      <w:r w:rsidRPr="007A2418">
        <w:rPr>
          <w:sz w:val="20"/>
        </w:rPr>
        <w:t>t,</w:t>
      </w:r>
      <w:r w:rsidRPr="008C7521">
        <w:rPr>
          <w:sz w:val="20"/>
        </w:rPr>
        <w:t xml:space="preserve"> </w:t>
      </w:r>
      <w:r w:rsidRPr="007A2418">
        <w:rPr>
          <w:sz w:val="20"/>
        </w:rPr>
        <w:t>and</w:t>
      </w:r>
      <w:r w:rsidRPr="008C7521">
        <w:rPr>
          <w:sz w:val="20"/>
        </w:rPr>
        <w:t xml:space="preserve"> </w:t>
      </w:r>
      <w:r w:rsidRPr="007A2418">
        <w:rPr>
          <w:sz w:val="20"/>
        </w:rPr>
        <w:t>a</w:t>
      </w:r>
      <w:r w:rsidRPr="008C7521">
        <w:rPr>
          <w:sz w:val="20"/>
        </w:rPr>
        <w:t>l</w:t>
      </w:r>
      <w:r w:rsidRPr="007A2418">
        <w:rPr>
          <w:sz w:val="20"/>
        </w:rPr>
        <w:t>l</w:t>
      </w:r>
      <w:r w:rsidRPr="008C7521">
        <w:rPr>
          <w:sz w:val="20"/>
        </w:rPr>
        <w:t xml:space="preserve"> m</w:t>
      </w:r>
      <w:r w:rsidRPr="007A2418">
        <w:rPr>
          <w:sz w:val="20"/>
        </w:rPr>
        <w:t>on</w:t>
      </w:r>
      <w:r w:rsidRPr="008C7521">
        <w:rPr>
          <w:sz w:val="20"/>
        </w:rPr>
        <w:t>ey</w:t>
      </w:r>
      <w:r w:rsidRPr="007A2418">
        <w:rPr>
          <w:sz w:val="20"/>
        </w:rPr>
        <w:t>s</w:t>
      </w:r>
      <w:r w:rsidRPr="008C7521">
        <w:rPr>
          <w:sz w:val="20"/>
        </w:rPr>
        <w:t xml:space="preserve"> fr</w:t>
      </w:r>
      <w:r w:rsidRPr="007A2418">
        <w:rPr>
          <w:sz w:val="20"/>
        </w:rPr>
        <w:t>om</w:t>
      </w:r>
      <w:r w:rsidRPr="008C7521">
        <w:rPr>
          <w:sz w:val="20"/>
        </w:rPr>
        <w:t xml:space="preserve"> </w:t>
      </w:r>
      <w:r w:rsidRPr="007A2418">
        <w:rPr>
          <w:sz w:val="20"/>
        </w:rPr>
        <w:t>t</w:t>
      </w:r>
      <w:r w:rsidRPr="008C7521">
        <w:rPr>
          <w:sz w:val="20"/>
        </w:rPr>
        <w:t>im</w:t>
      </w:r>
      <w:r w:rsidRPr="007A2418">
        <w:rPr>
          <w:sz w:val="20"/>
        </w:rPr>
        <w:t>e to</w:t>
      </w:r>
      <w:r w:rsidRPr="008C7521">
        <w:rPr>
          <w:sz w:val="20"/>
        </w:rPr>
        <w:t xml:space="preserve"> </w:t>
      </w:r>
      <w:r w:rsidRPr="007A2418">
        <w:rPr>
          <w:sz w:val="20"/>
        </w:rPr>
        <w:t>t</w:t>
      </w:r>
      <w:r w:rsidRPr="008C7521">
        <w:rPr>
          <w:sz w:val="20"/>
        </w:rPr>
        <w:t>im</w:t>
      </w:r>
      <w:r w:rsidRPr="007A2418">
        <w:rPr>
          <w:sz w:val="20"/>
        </w:rPr>
        <w:t xml:space="preserve">e </w:t>
      </w:r>
      <w:r w:rsidRPr="008C7521">
        <w:rPr>
          <w:sz w:val="20"/>
        </w:rPr>
        <w:t>s</w:t>
      </w:r>
      <w:r w:rsidRPr="007A2418">
        <w:rPr>
          <w:sz w:val="20"/>
        </w:rPr>
        <w:t>ecu</w:t>
      </w:r>
      <w:r w:rsidRPr="008C7521">
        <w:rPr>
          <w:sz w:val="20"/>
        </w:rPr>
        <w:t>r</w:t>
      </w:r>
      <w:r w:rsidRPr="007A2418">
        <w:rPr>
          <w:sz w:val="20"/>
        </w:rPr>
        <w:t>ed</w:t>
      </w:r>
      <w:r w:rsidRPr="008C7521">
        <w:rPr>
          <w:sz w:val="20"/>
        </w:rPr>
        <w:t xml:space="preserve"> </w:t>
      </w:r>
      <w:r w:rsidRPr="007A2418">
        <w:rPr>
          <w:sz w:val="20"/>
        </w:rPr>
        <w:t>un</w:t>
      </w:r>
      <w:r w:rsidRPr="008C7521">
        <w:rPr>
          <w:sz w:val="20"/>
        </w:rPr>
        <w:t>d</w:t>
      </w:r>
      <w:r w:rsidRPr="007A2418">
        <w:rPr>
          <w:sz w:val="20"/>
        </w:rPr>
        <w:t xml:space="preserve">er </w:t>
      </w:r>
      <w:r w:rsidRPr="008C7521">
        <w:rPr>
          <w:sz w:val="20"/>
        </w:rPr>
        <w:t>i</w:t>
      </w:r>
      <w:r w:rsidRPr="007A2418">
        <w:rPr>
          <w:sz w:val="20"/>
        </w:rPr>
        <w:t>t,</w:t>
      </w:r>
      <w:r w:rsidRPr="008C7521">
        <w:rPr>
          <w:sz w:val="20"/>
        </w:rPr>
        <w:t xml:space="preserve"> wil</w:t>
      </w:r>
      <w:r w:rsidRPr="007A2418">
        <w:rPr>
          <w:sz w:val="20"/>
        </w:rPr>
        <w:t>l</w:t>
      </w:r>
      <w:r w:rsidR="00821B6C">
        <w:rPr>
          <w:sz w:val="20"/>
        </w:rPr>
        <w:t>, in respect of the Collateral,</w:t>
      </w:r>
      <w:r w:rsidRPr="007A2418">
        <w:rPr>
          <w:sz w:val="20"/>
        </w:rPr>
        <w:t xml:space="preserve"> ha</w:t>
      </w:r>
      <w:r w:rsidRPr="008C7521">
        <w:rPr>
          <w:sz w:val="20"/>
        </w:rPr>
        <w:t>v</w:t>
      </w:r>
      <w:r w:rsidRPr="007A2418">
        <w:rPr>
          <w:sz w:val="20"/>
        </w:rPr>
        <w:t xml:space="preserve">e </w:t>
      </w:r>
      <w:r w:rsidRPr="008C7521">
        <w:rPr>
          <w:sz w:val="20"/>
        </w:rPr>
        <w:t>s</w:t>
      </w:r>
      <w:r w:rsidRPr="007A2418">
        <w:rPr>
          <w:sz w:val="20"/>
        </w:rPr>
        <w:t>e</w:t>
      </w:r>
      <w:r w:rsidRPr="008C7521">
        <w:rPr>
          <w:sz w:val="20"/>
        </w:rPr>
        <w:t>c</w:t>
      </w:r>
      <w:r w:rsidRPr="007A2418">
        <w:rPr>
          <w:sz w:val="20"/>
        </w:rPr>
        <w:t>ond</w:t>
      </w:r>
      <w:r w:rsidRPr="008C7521">
        <w:rPr>
          <w:sz w:val="20"/>
        </w:rPr>
        <w:t xml:space="preserve"> </w:t>
      </w:r>
      <w:r w:rsidRPr="007A2418">
        <w:rPr>
          <w:sz w:val="20"/>
        </w:rPr>
        <w:t>prior</w:t>
      </w:r>
      <w:r w:rsidRPr="008C7521">
        <w:rPr>
          <w:sz w:val="20"/>
        </w:rPr>
        <w:t>i</w:t>
      </w:r>
      <w:r w:rsidRPr="007A2418">
        <w:rPr>
          <w:sz w:val="20"/>
        </w:rPr>
        <w:t xml:space="preserve">ty </w:t>
      </w:r>
      <w:r w:rsidRPr="008C7521">
        <w:rPr>
          <w:sz w:val="20"/>
        </w:rPr>
        <w:t>f</w:t>
      </w:r>
      <w:r w:rsidRPr="007A2418">
        <w:rPr>
          <w:sz w:val="20"/>
        </w:rPr>
        <w:t>or</w:t>
      </w:r>
      <w:r w:rsidRPr="008C7521">
        <w:rPr>
          <w:sz w:val="20"/>
        </w:rPr>
        <w:t xml:space="preserve"> </w:t>
      </w:r>
      <w:r w:rsidRPr="007A2418">
        <w:rPr>
          <w:sz w:val="20"/>
        </w:rPr>
        <w:t>an</w:t>
      </w:r>
      <w:r w:rsidRPr="008C7521">
        <w:rPr>
          <w:sz w:val="20"/>
        </w:rPr>
        <w:t xml:space="preserve"> am</w:t>
      </w:r>
      <w:r w:rsidRPr="007A2418">
        <w:rPr>
          <w:sz w:val="20"/>
        </w:rPr>
        <w:t>ou</w:t>
      </w:r>
      <w:r w:rsidRPr="008C7521">
        <w:rPr>
          <w:sz w:val="20"/>
        </w:rPr>
        <w:t>n</w:t>
      </w:r>
      <w:r w:rsidRPr="007A2418">
        <w:rPr>
          <w:sz w:val="20"/>
        </w:rPr>
        <w:t>t</w:t>
      </w:r>
      <w:r w:rsidRPr="008C7521">
        <w:rPr>
          <w:sz w:val="20"/>
        </w:rPr>
        <w:t xml:space="preserve"> </w:t>
      </w:r>
      <w:r w:rsidRPr="007A2418">
        <w:rPr>
          <w:sz w:val="20"/>
        </w:rPr>
        <w:t>n</w:t>
      </w:r>
      <w:r w:rsidRPr="008C7521">
        <w:rPr>
          <w:sz w:val="20"/>
        </w:rPr>
        <w:t>o</w:t>
      </w:r>
      <w:r w:rsidRPr="007A2418">
        <w:rPr>
          <w:sz w:val="20"/>
        </w:rPr>
        <w:t>t</w:t>
      </w:r>
      <w:r w:rsidRPr="008C7521">
        <w:rPr>
          <w:sz w:val="20"/>
        </w:rPr>
        <w:t xml:space="preserve"> </w:t>
      </w:r>
      <w:r w:rsidRPr="007A2418">
        <w:rPr>
          <w:sz w:val="20"/>
        </w:rPr>
        <w:t>ex</w:t>
      </w:r>
      <w:r w:rsidRPr="008C7521">
        <w:rPr>
          <w:sz w:val="20"/>
        </w:rPr>
        <w:t>c</w:t>
      </w:r>
      <w:r w:rsidRPr="007A2418">
        <w:rPr>
          <w:sz w:val="20"/>
        </w:rPr>
        <w:t>ee</w:t>
      </w:r>
      <w:r w:rsidRPr="008C7521">
        <w:rPr>
          <w:sz w:val="20"/>
        </w:rPr>
        <w:t>di</w:t>
      </w:r>
      <w:r w:rsidRPr="007A2418">
        <w:rPr>
          <w:sz w:val="20"/>
        </w:rPr>
        <w:t>ng</w:t>
      </w:r>
      <w:r w:rsidRPr="008C7521">
        <w:rPr>
          <w:sz w:val="20"/>
        </w:rPr>
        <w:t xml:space="preserve"> </w:t>
      </w:r>
      <w:r w:rsidRPr="007A2418">
        <w:rPr>
          <w:sz w:val="20"/>
        </w:rPr>
        <w:t>the</w:t>
      </w:r>
      <w:r w:rsidRPr="008C7521">
        <w:rPr>
          <w:sz w:val="20"/>
        </w:rPr>
        <w:t xml:space="preserve"> S</w:t>
      </w:r>
      <w:r w:rsidRPr="007A2418">
        <w:rPr>
          <w:sz w:val="20"/>
        </w:rPr>
        <w:t>econd</w:t>
      </w:r>
      <w:r w:rsidRPr="008C7521">
        <w:rPr>
          <w:sz w:val="20"/>
        </w:rPr>
        <w:t xml:space="preserve"> S</w:t>
      </w:r>
      <w:r w:rsidRPr="007A2418">
        <w:rPr>
          <w:sz w:val="20"/>
        </w:rPr>
        <w:t>ecu</w:t>
      </w:r>
      <w:r w:rsidRPr="008C7521">
        <w:rPr>
          <w:sz w:val="20"/>
        </w:rPr>
        <w:t>r</w:t>
      </w:r>
      <w:r w:rsidRPr="007A2418">
        <w:rPr>
          <w:sz w:val="20"/>
        </w:rPr>
        <w:t>ed</w:t>
      </w:r>
      <w:r w:rsidRPr="008C7521">
        <w:rPr>
          <w:sz w:val="20"/>
        </w:rPr>
        <w:t xml:space="preserve"> P</w:t>
      </w:r>
      <w:r w:rsidRPr="007A2418">
        <w:rPr>
          <w:sz w:val="20"/>
        </w:rPr>
        <w:t>arty</w:t>
      </w:r>
      <w:r w:rsidRPr="008C7521">
        <w:rPr>
          <w:sz w:val="20"/>
        </w:rPr>
        <w:t xml:space="preserve"> P</w:t>
      </w:r>
      <w:r w:rsidRPr="007A2418">
        <w:rPr>
          <w:sz w:val="20"/>
        </w:rPr>
        <w:t>riori</w:t>
      </w:r>
      <w:r w:rsidRPr="008C7521">
        <w:rPr>
          <w:sz w:val="20"/>
        </w:rPr>
        <w:t>t</w:t>
      </w:r>
      <w:r w:rsidRPr="007A2418">
        <w:rPr>
          <w:sz w:val="20"/>
        </w:rPr>
        <w:t>y</w:t>
      </w:r>
      <w:r w:rsidRPr="008C7521">
        <w:rPr>
          <w:sz w:val="20"/>
        </w:rPr>
        <w:t xml:space="preserve"> Am</w:t>
      </w:r>
      <w:r w:rsidRPr="007A2418">
        <w:rPr>
          <w:sz w:val="20"/>
        </w:rPr>
        <w:t>ou</w:t>
      </w:r>
      <w:r w:rsidRPr="008C7521">
        <w:rPr>
          <w:sz w:val="20"/>
        </w:rPr>
        <w:t>n</w:t>
      </w:r>
      <w:r w:rsidRPr="007A2418">
        <w:rPr>
          <w:sz w:val="20"/>
        </w:rPr>
        <w:t>t.</w:t>
      </w:r>
    </w:p>
    <w:p w:rsidR="00062AA3" w:rsidRPr="007A2418" w:rsidRDefault="00062AA3">
      <w:pPr>
        <w:widowControl w:val="0"/>
        <w:autoSpaceDE w:val="0"/>
        <w:autoSpaceDN w:val="0"/>
        <w:adjustRightInd w:val="0"/>
        <w:spacing w:before="10" w:line="110" w:lineRule="exact"/>
        <w:rPr>
          <w:sz w:val="11"/>
          <w:szCs w:val="11"/>
        </w:rPr>
      </w:pPr>
    </w:p>
    <w:p w:rsidR="00062AA3" w:rsidRPr="007A2418" w:rsidRDefault="00062AA3" w:rsidP="00F959EA">
      <w:pPr>
        <w:pStyle w:val="Heading1"/>
        <w:rPr>
          <w:sz w:val="20"/>
        </w:rPr>
      </w:pPr>
      <w:r w:rsidRPr="007A2418">
        <w:rPr>
          <w:sz w:val="20"/>
        </w:rPr>
        <w:t>Subject</w:t>
      </w:r>
      <w:r w:rsidRPr="008C7521">
        <w:rPr>
          <w:sz w:val="20"/>
        </w:rPr>
        <w:t xml:space="preserve"> </w:t>
      </w:r>
      <w:r w:rsidRPr="007A2418">
        <w:rPr>
          <w:sz w:val="20"/>
        </w:rPr>
        <w:t>to</w:t>
      </w:r>
      <w:r w:rsidRPr="008C7521">
        <w:rPr>
          <w:sz w:val="20"/>
        </w:rPr>
        <w:t xml:space="preserve"> cl</w:t>
      </w:r>
      <w:r w:rsidRPr="007A2418">
        <w:rPr>
          <w:sz w:val="20"/>
        </w:rPr>
        <w:t>auses</w:t>
      </w:r>
      <w:r w:rsidRPr="008C7521">
        <w:rPr>
          <w:sz w:val="20"/>
        </w:rPr>
        <w:t xml:space="preserve"> </w:t>
      </w:r>
      <w:r w:rsidRPr="007A2418">
        <w:rPr>
          <w:sz w:val="20"/>
        </w:rPr>
        <w:t>4</w:t>
      </w:r>
      <w:r w:rsidRPr="008C7521">
        <w:rPr>
          <w:sz w:val="20"/>
        </w:rPr>
        <w:t xml:space="preserve"> </w:t>
      </w:r>
      <w:r w:rsidRPr="007A2418">
        <w:rPr>
          <w:sz w:val="20"/>
        </w:rPr>
        <w:t>and</w:t>
      </w:r>
      <w:r w:rsidRPr="008C7521">
        <w:rPr>
          <w:sz w:val="20"/>
        </w:rPr>
        <w:t xml:space="preserve"> </w:t>
      </w:r>
      <w:r w:rsidRPr="007A2418">
        <w:rPr>
          <w:sz w:val="20"/>
        </w:rPr>
        <w:t>5,</w:t>
      </w:r>
      <w:r w:rsidRPr="008C7521">
        <w:rPr>
          <w:sz w:val="20"/>
        </w:rPr>
        <w:t xml:space="preserve"> </w:t>
      </w:r>
      <w:r w:rsidRPr="007A2418">
        <w:rPr>
          <w:sz w:val="20"/>
        </w:rPr>
        <w:t>the</w:t>
      </w:r>
      <w:r w:rsidRPr="008C7521">
        <w:rPr>
          <w:sz w:val="20"/>
        </w:rPr>
        <w:t xml:space="preserve"> </w:t>
      </w:r>
      <w:r w:rsidRPr="007A2418">
        <w:rPr>
          <w:sz w:val="20"/>
        </w:rPr>
        <w:t>Fir</w:t>
      </w:r>
      <w:r w:rsidRPr="008C7521">
        <w:rPr>
          <w:sz w:val="20"/>
        </w:rPr>
        <w:t>s</w:t>
      </w:r>
      <w:r w:rsidRPr="007A2418">
        <w:rPr>
          <w:sz w:val="20"/>
        </w:rPr>
        <w:t>t</w:t>
      </w:r>
      <w:r w:rsidRPr="008C7521">
        <w:rPr>
          <w:sz w:val="20"/>
        </w:rPr>
        <w:t xml:space="preserve"> </w:t>
      </w:r>
      <w:r w:rsidRPr="007A2418">
        <w:rPr>
          <w:sz w:val="20"/>
        </w:rPr>
        <w:t>S</w:t>
      </w:r>
      <w:r w:rsidRPr="008C7521">
        <w:rPr>
          <w:sz w:val="20"/>
        </w:rPr>
        <w:t>ec</w:t>
      </w:r>
      <w:r w:rsidRPr="007A2418">
        <w:rPr>
          <w:sz w:val="20"/>
        </w:rPr>
        <w:t>urity Int</w:t>
      </w:r>
      <w:r w:rsidRPr="008C7521">
        <w:rPr>
          <w:sz w:val="20"/>
        </w:rPr>
        <w:t>e</w:t>
      </w:r>
      <w:r w:rsidRPr="007A2418">
        <w:rPr>
          <w:sz w:val="20"/>
        </w:rPr>
        <w:t>re</w:t>
      </w:r>
      <w:r w:rsidRPr="008C7521">
        <w:rPr>
          <w:sz w:val="20"/>
        </w:rPr>
        <w:t>s</w:t>
      </w:r>
      <w:r w:rsidRPr="007A2418">
        <w:rPr>
          <w:sz w:val="20"/>
        </w:rPr>
        <w:t>t</w:t>
      </w:r>
      <w:r w:rsidRPr="008C7521">
        <w:rPr>
          <w:sz w:val="20"/>
        </w:rPr>
        <w:t xml:space="preserve"> wil</w:t>
      </w:r>
      <w:r w:rsidRPr="007A2418">
        <w:rPr>
          <w:sz w:val="20"/>
        </w:rPr>
        <w:t>l</w:t>
      </w:r>
      <w:r w:rsidRPr="008C7521">
        <w:rPr>
          <w:sz w:val="20"/>
        </w:rPr>
        <w:t xml:space="preserve"> </w:t>
      </w:r>
      <w:r w:rsidRPr="007A2418">
        <w:rPr>
          <w:sz w:val="20"/>
        </w:rPr>
        <w:t>ha</w:t>
      </w:r>
      <w:r w:rsidRPr="008C7521">
        <w:rPr>
          <w:sz w:val="20"/>
        </w:rPr>
        <w:t>v</w:t>
      </w:r>
      <w:r w:rsidRPr="007A2418">
        <w:rPr>
          <w:sz w:val="20"/>
        </w:rPr>
        <w:t>e</w:t>
      </w:r>
      <w:r w:rsidRPr="008C7521">
        <w:rPr>
          <w:sz w:val="20"/>
        </w:rPr>
        <w:t xml:space="preserve"> </w:t>
      </w:r>
      <w:r w:rsidRPr="007A2418">
        <w:rPr>
          <w:sz w:val="20"/>
        </w:rPr>
        <w:t>prior</w:t>
      </w:r>
      <w:r w:rsidRPr="008C7521">
        <w:rPr>
          <w:sz w:val="20"/>
        </w:rPr>
        <w:t>i</w:t>
      </w:r>
      <w:r w:rsidRPr="007A2418">
        <w:rPr>
          <w:sz w:val="20"/>
        </w:rPr>
        <w:t>ty</w:t>
      </w:r>
      <w:r w:rsidRPr="008C7521">
        <w:rPr>
          <w:sz w:val="20"/>
        </w:rPr>
        <w:t xml:space="preserve"> </w:t>
      </w:r>
      <w:r w:rsidRPr="007A2418">
        <w:rPr>
          <w:sz w:val="20"/>
        </w:rPr>
        <w:t>o</w:t>
      </w:r>
      <w:r w:rsidRPr="008C7521">
        <w:rPr>
          <w:sz w:val="20"/>
        </w:rPr>
        <w:t>v</w:t>
      </w:r>
      <w:r w:rsidRPr="007A2418">
        <w:rPr>
          <w:sz w:val="20"/>
        </w:rPr>
        <w:t>er</w:t>
      </w:r>
      <w:r w:rsidRPr="008C7521">
        <w:rPr>
          <w:sz w:val="20"/>
        </w:rPr>
        <w:t xml:space="preserve"> </w:t>
      </w:r>
      <w:r w:rsidRPr="007A2418">
        <w:rPr>
          <w:sz w:val="20"/>
        </w:rPr>
        <w:t>the</w:t>
      </w:r>
      <w:r w:rsidRPr="008C7521">
        <w:rPr>
          <w:sz w:val="20"/>
        </w:rPr>
        <w:t xml:space="preserve"> S</w:t>
      </w:r>
      <w:r w:rsidRPr="007A2418">
        <w:rPr>
          <w:sz w:val="20"/>
        </w:rPr>
        <w:t>e</w:t>
      </w:r>
      <w:r w:rsidRPr="008C7521">
        <w:rPr>
          <w:sz w:val="20"/>
        </w:rPr>
        <w:t>c</w:t>
      </w:r>
      <w:r w:rsidRPr="007A2418">
        <w:rPr>
          <w:sz w:val="20"/>
        </w:rPr>
        <w:t>ond</w:t>
      </w:r>
      <w:r w:rsidRPr="008C7521">
        <w:rPr>
          <w:sz w:val="20"/>
        </w:rPr>
        <w:t xml:space="preserve"> </w:t>
      </w:r>
      <w:r w:rsidRPr="007A2418">
        <w:rPr>
          <w:sz w:val="20"/>
        </w:rPr>
        <w:t>S</w:t>
      </w:r>
      <w:r w:rsidRPr="008C7521">
        <w:rPr>
          <w:sz w:val="20"/>
        </w:rPr>
        <w:t>ec</w:t>
      </w:r>
      <w:r w:rsidRPr="007A2418">
        <w:rPr>
          <w:sz w:val="20"/>
        </w:rPr>
        <w:t>urity Int</w:t>
      </w:r>
      <w:r w:rsidRPr="008C7521">
        <w:rPr>
          <w:sz w:val="20"/>
        </w:rPr>
        <w:t>er</w:t>
      </w:r>
      <w:r w:rsidRPr="007A2418">
        <w:rPr>
          <w:sz w:val="20"/>
        </w:rPr>
        <w:t xml:space="preserve">est </w:t>
      </w:r>
      <w:r w:rsidRPr="008C7521">
        <w:rPr>
          <w:sz w:val="20"/>
        </w:rPr>
        <w:t>f</w:t>
      </w:r>
      <w:r w:rsidRPr="007A2418">
        <w:rPr>
          <w:sz w:val="20"/>
        </w:rPr>
        <w:t>or</w:t>
      </w:r>
      <w:r w:rsidRPr="008C7521">
        <w:rPr>
          <w:sz w:val="20"/>
        </w:rPr>
        <w:t xml:space="preserve"> </w:t>
      </w:r>
      <w:r w:rsidRPr="007A2418">
        <w:rPr>
          <w:sz w:val="20"/>
        </w:rPr>
        <w:t>the</w:t>
      </w:r>
      <w:r w:rsidRPr="008C7521">
        <w:rPr>
          <w:sz w:val="20"/>
        </w:rPr>
        <w:t xml:space="preserve"> </w:t>
      </w:r>
      <w:r w:rsidRPr="007A2418">
        <w:rPr>
          <w:sz w:val="20"/>
        </w:rPr>
        <w:t>ba</w:t>
      </w:r>
      <w:r w:rsidRPr="008C7521">
        <w:rPr>
          <w:sz w:val="20"/>
        </w:rPr>
        <w:t>l</w:t>
      </w:r>
      <w:r w:rsidRPr="007A2418">
        <w:rPr>
          <w:sz w:val="20"/>
        </w:rPr>
        <w:t>ance</w:t>
      </w:r>
      <w:r w:rsidRPr="008C7521">
        <w:rPr>
          <w:sz w:val="20"/>
        </w:rPr>
        <w:t xml:space="preserve"> </w:t>
      </w:r>
      <w:r w:rsidRPr="007A2418">
        <w:rPr>
          <w:sz w:val="20"/>
        </w:rPr>
        <w:t>(if</w:t>
      </w:r>
      <w:r w:rsidRPr="008C7521">
        <w:rPr>
          <w:sz w:val="20"/>
        </w:rPr>
        <w:t xml:space="preserve"> </w:t>
      </w:r>
      <w:r w:rsidRPr="007A2418">
        <w:rPr>
          <w:sz w:val="20"/>
        </w:rPr>
        <w:t>an</w:t>
      </w:r>
      <w:r w:rsidRPr="008C7521">
        <w:rPr>
          <w:sz w:val="20"/>
        </w:rPr>
        <w:t>y</w:t>
      </w:r>
      <w:r w:rsidRPr="007A2418">
        <w:rPr>
          <w:sz w:val="20"/>
        </w:rPr>
        <w:t>),</w:t>
      </w:r>
      <w:r w:rsidRPr="008C7521">
        <w:rPr>
          <w:sz w:val="20"/>
        </w:rPr>
        <w:t xml:space="preserve"> </w:t>
      </w:r>
      <w:r w:rsidRPr="007A2418">
        <w:rPr>
          <w:sz w:val="20"/>
        </w:rPr>
        <w:t>of</w:t>
      </w:r>
      <w:r w:rsidRPr="008C7521">
        <w:rPr>
          <w:sz w:val="20"/>
        </w:rPr>
        <w:t xml:space="preserve"> </w:t>
      </w:r>
      <w:r w:rsidRPr="007A2418">
        <w:rPr>
          <w:sz w:val="20"/>
        </w:rPr>
        <w:t>the</w:t>
      </w:r>
      <w:r w:rsidRPr="008C7521">
        <w:rPr>
          <w:sz w:val="20"/>
        </w:rPr>
        <w:t xml:space="preserve"> m</w:t>
      </w:r>
      <w:r w:rsidRPr="007A2418">
        <w:rPr>
          <w:sz w:val="20"/>
        </w:rPr>
        <w:t>on</w:t>
      </w:r>
      <w:r w:rsidRPr="008C7521">
        <w:rPr>
          <w:sz w:val="20"/>
        </w:rPr>
        <w:t>ey</w:t>
      </w:r>
      <w:r w:rsidRPr="007A2418">
        <w:rPr>
          <w:sz w:val="20"/>
        </w:rPr>
        <w:t>s</w:t>
      </w:r>
      <w:r w:rsidRPr="008C7521">
        <w:rPr>
          <w:sz w:val="20"/>
        </w:rPr>
        <w:t xml:space="preserve"> fr</w:t>
      </w:r>
      <w:r w:rsidRPr="007A2418">
        <w:rPr>
          <w:sz w:val="20"/>
        </w:rPr>
        <w:t>om</w:t>
      </w:r>
      <w:r w:rsidRPr="008C7521">
        <w:rPr>
          <w:sz w:val="20"/>
        </w:rPr>
        <w:t xml:space="preserve"> </w:t>
      </w:r>
      <w:r w:rsidRPr="007A2418">
        <w:rPr>
          <w:sz w:val="20"/>
        </w:rPr>
        <w:t>t</w:t>
      </w:r>
      <w:r w:rsidRPr="008C7521">
        <w:rPr>
          <w:sz w:val="20"/>
        </w:rPr>
        <w:t>im</w:t>
      </w:r>
      <w:r w:rsidRPr="007A2418">
        <w:rPr>
          <w:sz w:val="20"/>
        </w:rPr>
        <w:t>e</w:t>
      </w:r>
      <w:r w:rsidRPr="008C7521">
        <w:rPr>
          <w:sz w:val="20"/>
        </w:rPr>
        <w:t xml:space="preserve"> </w:t>
      </w:r>
      <w:r w:rsidRPr="007A2418">
        <w:rPr>
          <w:sz w:val="20"/>
        </w:rPr>
        <w:t>to</w:t>
      </w:r>
      <w:r w:rsidRPr="008C7521">
        <w:rPr>
          <w:sz w:val="20"/>
        </w:rPr>
        <w:t xml:space="preserve"> </w:t>
      </w:r>
      <w:r w:rsidRPr="007A2418">
        <w:rPr>
          <w:sz w:val="20"/>
        </w:rPr>
        <w:t>t</w:t>
      </w:r>
      <w:r w:rsidRPr="008C7521">
        <w:rPr>
          <w:sz w:val="20"/>
        </w:rPr>
        <w:t>im</w:t>
      </w:r>
      <w:r w:rsidRPr="007A2418">
        <w:rPr>
          <w:sz w:val="20"/>
        </w:rPr>
        <w:t>e,</w:t>
      </w:r>
      <w:r w:rsidRPr="008C7521">
        <w:rPr>
          <w:sz w:val="20"/>
        </w:rPr>
        <w:t xml:space="preserve"> s</w:t>
      </w:r>
      <w:r w:rsidRPr="007A2418">
        <w:rPr>
          <w:sz w:val="20"/>
        </w:rPr>
        <w:t>ecu</w:t>
      </w:r>
      <w:r w:rsidRPr="008C7521">
        <w:rPr>
          <w:sz w:val="20"/>
        </w:rPr>
        <w:t>r</w:t>
      </w:r>
      <w:r w:rsidRPr="007A2418">
        <w:rPr>
          <w:sz w:val="20"/>
        </w:rPr>
        <w:t>ed</w:t>
      </w:r>
      <w:r w:rsidRPr="008C7521">
        <w:rPr>
          <w:sz w:val="20"/>
        </w:rPr>
        <w:t xml:space="preserve"> </w:t>
      </w:r>
      <w:r w:rsidRPr="007A2418">
        <w:rPr>
          <w:sz w:val="20"/>
        </w:rPr>
        <w:t>b</w:t>
      </w:r>
      <w:r w:rsidRPr="008C7521">
        <w:rPr>
          <w:sz w:val="20"/>
        </w:rPr>
        <w:t>y</w:t>
      </w:r>
      <w:r w:rsidRPr="007A2418">
        <w:rPr>
          <w:sz w:val="20"/>
        </w:rPr>
        <w:t>,</w:t>
      </w:r>
      <w:r w:rsidRPr="008C7521">
        <w:rPr>
          <w:sz w:val="20"/>
        </w:rPr>
        <w:t xml:space="preserve"> </w:t>
      </w:r>
      <w:r w:rsidRPr="007A2418">
        <w:rPr>
          <w:sz w:val="20"/>
        </w:rPr>
        <w:t>and</w:t>
      </w:r>
      <w:r w:rsidRPr="008C7521">
        <w:rPr>
          <w:sz w:val="20"/>
        </w:rPr>
        <w:t xml:space="preserve"> </w:t>
      </w:r>
      <w:r w:rsidRPr="007A2418">
        <w:rPr>
          <w:sz w:val="20"/>
        </w:rPr>
        <w:t>ou</w:t>
      </w:r>
      <w:r w:rsidRPr="008C7521">
        <w:rPr>
          <w:sz w:val="20"/>
        </w:rPr>
        <w:t>ts</w:t>
      </w:r>
      <w:r w:rsidRPr="007A2418">
        <w:rPr>
          <w:sz w:val="20"/>
        </w:rPr>
        <w:t>tan</w:t>
      </w:r>
      <w:r w:rsidRPr="008C7521">
        <w:rPr>
          <w:sz w:val="20"/>
        </w:rPr>
        <w:t>di</w:t>
      </w:r>
      <w:r w:rsidRPr="007A2418">
        <w:rPr>
          <w:sz w:val="20"/>
        </w:rPr>
        <w:t>ng un</w:t>
      </w:r>
      <w:r w:rsidRPr="008C7521">
        <w:rPr>
          <w:sz w:val="20"/>
        </w:rPr>
        <w:t>d</w:t>
      </w:r>
      <w:r w:rsidRPr="007A2418">
        <w:rPr>
          <w:sz w:val="20"/>
        </w:rPr>
        <w:t>er,</w:t>
      </w:r>
      <w:r w:rsidRPr="008C7521">
        <w:rPr>
          <w:sz w:val="20"/>
        </w:rPr>
        <w:t xml:space="preserve"> </w:t>
      </w:r>
      <w:r w:rsidRPr="007A2418">
        <w:rPr>
          <w:sz w:val="20"/>
        </w:rPr>
        <w:t>the</w:t>
      </w:r>
      <w:r w:rsidRPr="008C7521">
        <w:rPr>
          <w:sz w:val="20"/>
        </w:rPr>
        <w:t xml:space="preserve"> </w:t>
      </w:r>
      <w:r w:rsidRPr="007A2418">
        <w:rPr>
          <w:sz w:val="20"/>
        </w:rPr>
        <w:t>Fir</w:t>
      </w:r>
      <w:r w:rsidRPr="008C7521">
        <w:rPr>
          <w:sz w:val="20"/>
        </w:rPr>
        <w:t>s</w:t>
      </w:r>
      <w:r w:rsidRPr="007A2418">
        <w:rPr>
          <w:sz w:val="20"/>
        </w:rPr>
        <w:t xml:space="preserve">t </w:t>
      </w:r>
      <w:r w:rsidRPr="008C7521">
        <w:rPr>
          <w:sz w:val="20"/>
        </w:rPr>
        <w:t>S</w:t>
      </w:r>
      <w:r w:rsidRPr="007A2418">
        <w:rPr>
          <w:sz w:val="20"/>
        </w:rPr>
        <w:t>ecu</w:t>
      </w:r>
      <w:r w:rsidRPr="008C7521">
        <w:rPr>
          <w:sz w:val="20"/>
        </w:rPr>
        <w:t>ri</w:t>
      </w:r>
      <w:r w:rsidRPr="007A2418">
        <w:rPr>
          <w:sz w:val="20"/>
        </w:rPr>
        <w:t>ty</w:t>
      </w:r>
      <w:r w:rsidRPr="008C7521">
        <w:rPr>
          <w:sz w:val="20"/>
        </w:rPr>
        <w:t xml:space="preserve"> </w:t>
      </w:r>
      <w:r w:rsidRPr="007A2418">
        <w:rPr>
          <w:sz w:val="20"/>
        </w:rPr>
        <w:t>Int</w:t>
      </w:r>
      <w:r w:rsidRPr="008C7521">
        <w:rPr>
          <w:sz w:val="20"/>
        </w:rPr>
        <w:t>e</w:t>
      </w:r>
      <w:r w:rsidRPr="007A2418">
        <w:rPr>
          <w:sz w:val="20"/>
        </w:rPr>
        <w:t>re</w:t>
      </w:r>
      <w:r w:rsidRPr="008C7521">
        <w:rPr>
          <w:sz w:val="20"/>
        </w:rPr>
        <w:t>s</w:t>
      </w:r>
      <w:r w:rsidRPr="007A2418">
        <w:rPr>
          <w:sz w:val="20"/>
        </w:rPr>
        <w:t>t.</w:t>
      </w:r>
    </w:p>
    <w:p w:rsidR="00062AA3" w:rsidRPr="007A2418" w:rsidRDefault="00062AA3">
      <w:pPr>
        <w:widowControl w:val="0"/>
        <w:autoSpaceDE w:val="0"/>
        <w:autoSpaceDN w:val="0"/>
        <w:adjustRightInd w:val="0"/>
        <w:spacing w:before="1" w:line="220" w:lineRule="exact"/>
      </w:pPr>
    </w:p>
    <w:p w:rsidR="00062AA3" w:rsidRPr="001C3106" w:rsidRDefault="00062AA3" w:rsidP="001C3106">
      <w:pPr>
        <w:pStyle w:val="Heading1"/>
        <w:rPr>
          <w:sz w:val="20"/>
        </w:rPr>
      </w:pPr>
      <w:r w:rsidRPr="007A2418">
        <w:rPr>
          <w:sz w:val="20"/>
        </w:rPr>
        <w:t>Noth</w:t>
      </w:r>
      <w:r w:rsidRPr="008C7521">
        <w:rPr>
          <w:sz w:val="20"/>
        </w:rPr>
        <w:t>i</w:t>
      </w:r>
      <w:r w:rsidRPr="007A2418">
        <w:rPr>
          <w:sz w:val="20"/>
        </w:rPr>
        <w:t>ng</w:t>
      </w:r>
      <w:r w:rsidRPr="008C7521">
        <w:rPr>
          <w:sz w:val="20"/>
        </w:rPr>
        <w:t xml:space="preserve"> i</w:t>
      </w:r>
      <w:r w:rsidRPr="007A2418">
        <w:rPr>
          <w:sz w:val="20"/>
        </w:rPr>
        <w:t>n</w:t>
      </w:r>
      <w:r w:rsidRPr="008C7521">
        <w:rPr>
          <w:sz w:val="20"/>
        </w:rPr>
        <w:t xml:space="preserve"> </w:t>
      </w:r>
      <w:r w:rsidR="00587DE1">
        <w:rPr>
          <w:sz w:val="20"/>
        </w:rPr>
        <w:t>the Document</w:t>
      </w:r>
      <w:r w:rsidRPr="008C7521">
        <w:rPr>
          <w:sz w:val="20"/>
        </w:rPr>
        <w:t xml:space="preserve"> </w:t>
      </w:r>
      <w:r w:rsidRPr="007A2418">
        <w:rPr>
          <w:sz w:val="20"/>
        </w:rPr>
        <w:t>pre</w:t>
      </w:r>
      <w:r w:rsidRPr="008C7521">
        <w:rPr>
          <w:sz w:val="20"/>
        </w:rPr>
        <w:t>v</w:t>
      </w:r>
      <w:r w:rsidRPr="007A2418">
        <w:rPr>
          <w:sz w:val="20"/>
        </w:rPr>
        <w:t>en</w:t>
      </w:r>
      <w:r w:rsidRPr="008C7521">
        <w:rPr>
          <w:sz w:val="20"/>
        </w:rPr>
        <w:t>t</w:t>
      </w:r>
      <w:r w:rsidRPr="007A2418">
        <w:rPr>
          <w:sz w:val="20"/>
        </w:rPr>
        <w:t>s</w:t>
      </w:r>
      <w:r w:rsidRPr="008C7521">
        <w:rPr>
          <w:sz w:val="20"/>
        </w:rPr>
        <w:t xml:space="preserve"> </w:t>
      </w:r>
      <w:r w:rsidRPr="007A2418">
        <w:rPr>
          <w:sz w:val="20"/>
        </w:rPr>
        <w:t>a</w:t>
      </w:r>
      <w:r w:rsidRPr="008C7521">
        <w:rPr>
          <w:sz w:val="20"/>
        </w:rPr>
        <w:t xml:space="preserve"> S</w:t>
      </w:r>
      <w:r w:rsidRPr="007A2418">
        <w:rPr>
          <w:sz w:val="20"/>
        </w:rPr>
        <w:t>ecu</w:t>
      </w:r>
      <w:r w:rsidRPr="008C7521">
        <w:rPr>
          <w:sz w:val="20"/>
        </w:rPr>
        <w:t>r</w:t>
      </w:r>
      <w:r w:rsidRPr="007A2418">
        <w:rPr>
          <w:sz w:val="20"/>
        </w:rPr>
        <w:t>ed</w:t>
      </w:r>
      <w:r w:rsidRPr="008C7521">
        <w:rPr>
          <w:sz w:val="20"/>
        </w:rPr>
        <w:t xml:space="preserve"> P</w:t>
      </w:r>
      <w:r w:rsidRPr="007A2418">
        <w:rPr>
          <w:sz w:val="20"/>
        </w:rPr>
        <w:t>arty</w:t>
      </w:r>
      <w:r w:rsidRPr="008C7521">
        <w:rPr>
          <w:sz w:val="20"/>
        </w:rPr>
        <w:t xml:space="preserve"> f</w:t>
      </w:r>
      <w:r w:rsidRPr="007A2418">
        <w:rPr>
          <w:sz w:val="20"/>
        </w:rPr>
        <w:t>rom</w:t>
      </w:r>
      <w:r w:rsidRPr="008C7521">
        <w:rPr>
          <w:sz w:val="20"/>
        </w:rPr>
        <w:t xml:space="preserve"> </w:t>
      </w:r>
      <w:r w:rsidRPr="007A2418">
        <w:rPr>
          <w:sz w:val="20"/>
        </w:rPr>
        <w:t>en</w:t>
      </w:r>
      <w:r w:rsidRPr="008C7521">
        <w:rPr>
          <w:sz w:val="20"/>
        </w:rPr>
        <w:t>f</w:t>
      </w:r>
      <w:r w:rsidRPr="007A2418">
        <w:rPr>
          <w:sz w:val="20"/>
        </w:rPr>
        <w:t>or</w:t>
      </w:r>
      <w:r w:rsidRPr="008C7521">
        <w:rPr>
          <w:sz w:val="20"/>
        </w:rPr>
        <w:t>ci</w:t>
      </w:r>
      <w:r w:rsidRPr="007A2418">
        <w:rPr>
          <w:sz w:val="20"/>
        </w:rPr>
        <w:t xml:space="preserve">ng </w:t>
      </w:r>
      <w:r w:rsidRPr="008C7521">
        <w:rPr>
          <w:sz w:val="20"/>
        </w:rPr>
        <w:t>i</w:t>
      </w:r>
      <w:r w:rsidRPr="007A2418">
        <w:rPr>
          <w:sz w:val="20"/>
        </w:rPr>
        <w:t>ts</w:t>
      </w:r>
      <w:r w:rsidRPr="008C7521">
        <w:rPr>
          <w:sz w:val="20"/>
        </w:rPr>
        <w:t xml:space="preserve"> S</w:t>
      </w:r>
      <w:r w:rsidRPr="007A2418">
        <w:rPr>
          <w:sz w:val="20"/>
        </w:rPr>
        <w:t>ecu</w:t>
      </w:r>
      <w:r w:rsidRPr="008C7521">
        <w:rPr>
          <w:sz w:val="20"/>
        </w:rPr>
        <w:t>ri</w:t>
      </w:r>
      <w:r w:rsidRPr="007A2418">
        <w:rPr>
          <w:sz w:val="20"/>
        </w:rPr>
        <w:t>ty</w:t>
      </w:r>
      <w:r w:rsidRPr="008C7521">
        <w:rPr>
          <w:sz w:val="20"/>
        </w:rPr>
        <w:t xml:space="preserve"> A</w:t>
      </w:r>
      <w:r w:rsidRPr="007A2418">
        <w:rPr>
          <w:sz w:val="20"/>
        </w:rPr>
        <w:t>gree</w:t>
      </w:r>
      <w:r w:rsidRPr="008C7521">
        <w:rPr>
          <w:sz w:val="20"/>
        </w:rPr>
        <w:t>m</w:t>
      </w:r>
      <w:r w:rsidRPr="007A2418">
        <w:rPr>
          <w:sz w:val="20"/>
        </w:rPr>
        <w:t>ent</w:t>
      </w:r>
      <w:r w:rsidRPr="008C7521">
        <w:rPr>
          <w:sz w:val="20"/>
        </w:rPr>
        <w:t xml:space="preserve"> i</w:t>
      </w:r>
      <w:r w:rsidRPr="007A2418">
        <w:rPr>
          <w:sz w:val="20"/>
        </w:rPr>
        <w:t>n</w:t>
      </w:r>
      <w:r w:rsidRPr="008C7521">
        <w:rPr>
          <w:sz w:val="20"/>
        </w:rPr>
        <w:t xml:space="preserve"> </w:t>
      </w:r>
      <w:r w:rsidRPr="007A2418">
        <w:rPr>
          <w:sz w:val="20"/>
        </w:rPr>
        <w:t>ac</w:t>
      </w:r>
      <w:r w:rsidRPr="008C7521">
        <w:rPr>
          <w:sz w:val="20"/>
        </w:rPr>
        <w:t>c</w:t>
      </w:r>
      <w:r w:rsidRPr="007A2418">
        <w:rPr>
          <w:sz w:val="20"/>
        </w:rPr>
        <w:t xml:space="preserve">ordance </w:t>
      </w:r>
      <w:r w:rsidRPr="008C7521">
        <w:rPr>
          <w:sz w:val="20"/>
        </w:rPr>
        <w:t>wi</w:t>
      </w:r>
      <w:r w:rsidRPr="007A2418">
        <w:rPr>
          <w:sz w:val="20"/>
        </w:rPr>
        <w:t>th</w:t>
      </w:r>
      <w:r w:rsidRPr="008C7521">
        <w:rPr>
          <w:sz w:val="20"/>
        </w:rPr>
        <w:t xml:space="preserve"> i</w:t>
      </w:r>
      <w:r w:rsidRPr="007A2418">
        <w:rPr>
          <w:sz w:val="20"/>
        </w:rPr>
        <w:t>ts</w:t>
      </w:r>
      <w:r w:rsidRPr="008C7521">
        <w:rPr>
          <w:sz w:val="20"/>
        </w:rPr>
        <w:t xml:space="preserve"> </w:t>
      </w:r>
      <w:r w:rsidRPr="007A2418">
        <w:rPr>
          <w:sz w:val="20"/>
        </w:rPr>
        <w:t>ter</w:t>
      </w:r>
      <w:r w:rsidRPr="008C7521">
        <w:rPr>
          <w:sz w:val="20"/>
        </w:rPr>
        <w:t>ms</w:t>
      </w:r>
      <w:r w:rsidRPr="007A2418">
        <w:rPr>
          <w:sz w:val="20"/>
        </w:rPr>
        <w:t>.</w:t>
      </w:r>
    </w:p>
    <w:p w:rsidR="00062AA3" w:rsidRPr="007A2418" w:rsidRDefault="00062AA3">
      <w:pPr>
        <w:widowControl w:val="0"/>
        <w:autoSpaceDE w:val="0"/>
        <w:autoSpaceDN w:val="0"/>
        <w:adjustRightInd w:val="0"/>
        <w:spacing w:before="10" w:line="130" w:lineRule="exact"/>
        <w:rPr>
          <w:sz w:val="13"/>
          <w:szCs w:val="13"/>
        </w:rPr>
      </w:pPr>
    </w:p>
    <w:p w:rsidR="00062AA3" w:rsidRPr="007A2418" w:rsidRDefault="00062AA3"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sz w:val="20"/>
        </w:rPr>
      </w:pPr>
      <w:r w:rsidRPr="008C7521">
        <w:rPr>
          <w:b/>
          <w:bCs/>
          <w:sz w:val="20"/>
        </w:rPr>
        <w:t>PA</w:t>
      </w:r>
      <w:r w:rsidRPr="007A2418">
        <w:rPr>
          <w:b/>
          <w:bCs/>
          <w:sz w:val="20"/>
        </w:rPr>
        <w:t>R</w:t>
      </w:r>
      <w:r w:rsidRPr="008C7521">
        <w:rPr>
          <w:b/>
          <w:bCs/>
          <w:sz w:val="20"/>
        </w:rPr>
        <w:t>AMO</w:t>
      </w:r>
      <w:r w:rsidRPr="007A2418">
        <w:rPr>
          <w:b/>
          <w:bCs/>
          <w:sz w:val="20"/>
        </w:rPr>
        <w:t>UN</w:t>
      </w:r>
      <w:r w:rsidRPr="008C7521">
        <w:rPr>
          <w:b/>
          <w:bCs/>
          <w:sz w:val="20"/>
        </w:rPr>
        <w:t>T</w:t>
      </w:r>
      <w:r w:rsidRPr="007A2418">
        <w:rPr>
          <w:b/>
          <w:bCs/>
          <w:sz w:val="20"/>
        </w:rPr>
        <w:t>CY</w:t>
      </w:r>
      <w:r w:rsidRPr="008C7521">
        <w:rPr>
          <w:b/>
          <w:bCs/>
          <w:sz w:val="20"/>
        </w:rPr>
        <w:t xml:space="preserve"> A</w:t>
      </w:r>
      <w:r w:rsidRPr="007A2418">
        <w:rPr>
          <w:b/>
          <w:bCs/>
          <w:sz w:val="20"/>
        </w:rPr>
        <w:t>S</w:t>
      </w:r>
      <w:r w:rsidRPr="008C7521">
        <w:rPr>
          <w:b/>
          <w:bCs/>
          <w:sz w:val="20"/>
        </w:rPr>
        <w:t xml:space="preserve"> </w:t>
      </w:r>
      <w:r w:rsidRPr="007A2418">
        <w:rPr>
          <w:b/>
          <w:bCs/>
          <w:sz w:val="20"/>
        </w:rPr>
        <w:t>BE</w:t>
      </w:r>
      <w:r w:rsidRPr="008C7521">
        <w:rPr>
          <w:b/>
          <w:bCs/>
          <w:sz w:val="20"/>
        </w:rPr>
        <w:t>TWEE</w:t>
      </w:r>
      <w:r w:rsidRPr="007A2418">
        <w:rPr>
          <w:b/>
          <w:bCs/>
          <w:sz w:val="20"/>
        </w:rPr>
        <w:t>N</w:t>
      </w:r>
      <w:r w:rsidRPr="008C7521">
        <w:rPr>
          <w:b/>
          <w:bCs/>
          <w:sz w:val="20"/>
        </w:rPr>
        <w:t xml:space="preserve"> </w:t>
      </w:r>
      <w:r w:rsidRPr="007A2418">
        <w:rPr>
          <w:b/>
          <w:bCs/>
          <w:sz w:val="20"/>
        </w:rPr>
        <w:t>S</w:t>
      </w:r>
      <w:r w:rsidRPr="008C7521">
        <w:rPr>
          <w:b/>
          <w:bCs/>
          <w:sz w:val="20"/>
        </w:rPr>
        <w:t>E</w:t>
      </w:r>
      <w:r w:rsidRPr="007A2418">
        <w:rPr>
          <w:b/>
          <w:bCs/>
          <w:sz w:val="20"/>
        </w:rPr>
        <w:t>CURED</w:t>
      </w:r>
      <w:r w:rsidRPr="008C7521">
        <w:rPr>
          <w:b/>
          <w:bCs/>
          <w:sz w:val="20"/>
        </w:rPr>
        <w:t xml:space="preserve"> PA</w:t>
      </w:r>
      <w:r w:rsidRPr="007A2418">
        <w:rPr>
          <w:b/>
          <w:bCs/>
          <w:sz w:val="20"/>
        </w:rPr>
        <w:t>R</w:t>
      </w:r>
      <w:r w:rsidRPr="008C7521">
        <w:rPr>
          <w:b/>
          <w:bCs/>
          <w:sz w:val="20"/>
        </w:rPr>
        <w:t>T</w:t>
      </w:r>
      <w:r w:rsidRPr="007A2418">
        <w:rPr>
          <w:b/>
          <w:bCs/>
          <w:sz w:val="20"/>
        </w:rPr>
        <w:t>I</w:t>
      </w:r>
      <w:r w:rsidRPr="008C7521">
        <w:rPr>
          <w:b/>
          <w:bCs/>
          <w:sz w:val="20"/>
        </w:rPr>
        <w:t>E</w:t>
      </w:r>
      <w:r w:rsidRPr="007A2418">
        <w:rPr>
          <w:b/>
          <w:bCs/>
          <w:sz w:val="20"/>
        </w:rPr>
        <w:t>S</w:t>
      </w:r>
    </w:p>
    <w:p w:rsidR="00062AA3" w:rsidRPr="007A2418" w:rsidRDefault="00062AA3">
      <w:pPr>
        <w:widowControl w:val="0"/>
        <w:autoSpaceDE w:val="0"/>
        <w:autoSpaceDN w:val="0"/>
        <w:adjustRightInd w:val="0"/>
        <w:spacing w:before="9" w:line="150" w:lineRule="exact"/>
        <w:rPr>
          <w:sz w:val="15"/>
          <w:szCs w:val="15"/>
        </w:rPr>
      </w:pPr>
    </w:p>
    <w:p w:rsidR="00062AA3" w:rsidRPr="007A2418" w:rsidRDefault="00062AA3" w:rsidP="00F959EA">
      <w:pPr>
        <w:pStyle w:val="Heading1"/>
        <w:rPr>
          <w:sz w:val="20"/>
        </w:rPr>
      </w:pPr>
      <w:r w:rsidRPr="008C7521">
        <w:rPr>
          <w:sz w:val="20"/>
        </w:rPr>
        <w:t>T</w:t>
      </w:r>
      <w:r w:rsidRPr="007A2418">
        <w:rPr>
          <w:sz w:val="20"/>
        </w:rPr>
        <w:t>he</w:t>
      </w:r>
      <w:r w:rsidRPr="008C7521">
        <w:rPr>
          <w:sz w:val="20"/>
        </w:rPr>
        <w:t xml:space="preserve"> </w:t>
      </w:r>
      <w:r w:rsidRPr="007A2418">
        <w:rPr>
          <w:sz w:val="20"/>
        </w:rPr>
        <w:t>Do</w:t>
      </w:r>
      <w:r w:rsidRPr="008C7521">
        <w:rPr>
          <w:sz w:val="20"/>
        </w:rPr>
        <w:t>c</w:t>
      </w:r>
      <w:r w:rsidRPr="007A2418">
        <w:rPr>
          <w:sz w:val="20"/>
        </w:rPr>
        <w:t>u</w:t>
      </w:r>
      <w:r w:rsidRPr="008C7521">
        <w:rPr>
          <w:sz w:val="20"/>
        </w:rPr>
        <w:t>m</w:t>
      </w:r>
      <w:r w:rsidRPr="007A2418">
        <w:rPr>
          <w:sz w:val="20"/>
        </w:rPr>
        <w:t>ent</w:t>
      </w:r>
      <w:r w:rsidRPr="008C7521">
        <w:rPr>
          <w:sz w:val="20"/>
        </w:rPr>
        <w:t xml:space="preserve"> wil</w:t>
      </w:r>
      <w:r w:rsidRPr="007A2418">
        <w:rPr>
          <w:sz w:val="20"/>
        </w:rPr>
        <w:t>l</w:t>
      </w:r>
      <w:r w:rsidRPr="008C7521">
        <w:rPr>
          <w:sz w:val="20"/>
        </w:rPr>
        <w:t xml:space="preserve"> </w:t>
      </w:r>
      <w:r w:rsidRPr="007A2418">
        <w:rPr>
          <w:sz w:val="20"/>
        </w:rPr>
        <w:t>ha</w:t>
      </w:r>
      <w:r w:rsidRPr="008C7521">
        <w:rPr>
          <w:sz w:val="20"/>
        </w:rPr>
        <w:t>v</w:t>
      </w:r>
      <w:r w:rsidRPr="007A2418">
        <w:rPr>
          <w:sz w:val="20"/>
        </w:rPr>
        <w:t>e</w:t>
      </w:r>
      <w:r w:rsidRPr="008C7521">
        <w:rPr>
          <w:sz w:val="20"/>
        </w:rPr>
        <w:t xml:space="preserve"> </w:t>
      </w:r>
      <w:r w:rsidRPr="007A2418">
        <w:rPr>
          <w:sz w:val="20"/>
        </w:rPr>
        <w:t>e</w:t>
      </w:r>
      <w:r w:rsidRPr="008C7521">
        <w:rPr>
          <w:sz w:val="20"/>
        </w:rPr>
        <w:t>ff</w:t>
      </w:r>
      <w:r w:rsidRPr="007A2418">
        <w:rPr>
          <w:sz w:val="20"/>
        </w:rPr>
        <w:t>ect</w:t>
      </w:r>
      <w:r w:rsidRPr="008C7521">
        <w:rPr>
          <w:sz w:val="20"/>
        </w:rPr>
        <w:t xml:space="preserve"> </w:t>
      </w:r>
      <w:r w:rsidRPr="007A2418">
        <w:rPr>
          <w:sz w:val="20"/>
        </w:rPr>
        <w:t>rega</w:t>
      </w:r>
      <w:r w:rsidRPr="008C7521">
        <w:rPr>
          <w:sz w:val="20"/>
        </w:rPr>
        <w:t>r</w:t>
      </w:r>
      <w:r w:rsidRPr="007A2418">
        <w:rPr>
          <w:sz w:val="20"/>
        </w:rPr>
        <w:t>d</w:t>
      </w:r>
      <w:r w:rsidRPr="008C7521">
        <w:rPr>
          <w:sz w:val="20"/>
        </w:rPr>
        <w:t>l</w:t>
      </w:r>
      <w:r w:rsidRPr="007A2418">
        <w:rPr>
          <w:sz w:val="20"/>
        </w:rPr>
        <w:t>ess</w:t>
      </w:r>
      <w:r w:rsidRPr="008C7521">
        <w:rPr>
          <w:sz w:val="20"/>
        </w:rPr>
        <w:t xml:space="preserve"> </w:t>
      </w:r>
      <w:r w:rsidRPr="007A2418">
        <w:rPr>
          <w:sz w:val="20"/>
        </w:rPr>
        <w:t>of</w:t>
      </w:r>
      <w:r w:rsidRPr="008C7521">
        <w:rPr>
          <w:sz w:val="20"/>
        </w:rPr>
        <w:t xml:space="preserve"> </w:t>
      </w:r>
      <w:r w:rsidRPr="007A2418">
        <w:rPr>
          <w:sz w:val="20"/>
        </w:rPr>
        <w:t>an</w:t>
      </w:r>
      <w:r w:rsidRPr="008C7521">
        <w:rPr>
          <w:sz w:val="20"/>
        </w:rPr>
        <w:t>y</w:t>
      </w:r>
      <w:r w:rsidRPr="007A2418">
        <w:rPr>
          <w:sz w:val="20"/>
        </w:rPr>
        <w:t>th</w:t>
      </w:r>
      <w:r w:rsidRPr="008C7521">
        <w:rPr>
          <w:sz w:val="20"/>
        </w:rPr>
        <w:t>i</w:t>
      </w:r>
      <w:r w:rsidRPr="007A2418">
        <w:rPr>
          <w:sz w:val="20"/>
        </w:rPr>
        <w:t>ng</w:t>
      </w:r>
      <w:r w:rsidRPr="008C7521">
        <w:rPr>
          <w:sz w:val="20"/>
        </w:rPr>
        <w:t xml:space="preserve"> w</w:t>
      </w:r>
      <w:r w:rsidRPr="007A2418">
        <w:rPr>
          <w:sz w:val="20"/>
        </w:rPr>
        <w:t>h</w:t>
      </w:r>
      <w:r w:rsidRPr="008C7521">
        <w:rPr>
          <w:sz w:val="20"/>
        </w:rPr>
        <w:t>ic</w:t>
      </w:r>
      <w:r w:rsidRPr="007A2418">
        <w:rPr>
          <w:sz w:val="20"/>
        </w:rPr>
        <w:t>h</w:t>
      </w:r>
      <w:r w:rsidRPr="008C7521">
        <w:rPr>
          <w:sz w:val="20"/>
        </w:rPr>
        <w:t xml:space="preserve"> mi</w:t>
      </w:r>
      <w:r w:rsidRPr="007A2418">
        <w:rPr>
          <w:sz w:val="20"/>
        </w:rPr>
        <w:t>ght</w:t>
      </w:r>
      <w:r w:rsidRPr="008C7521">
        <w:rPr>
          <w:sz w:val="20"/>
        </w:rPr>
        <w:t xml:space="preserve"> </w:t>
      </w:r>
      <w:r w:rsidRPr="007A2418">
        <w:rPr>
          <w:sz w:val="20"/>
        </w:rPr>
        <w:t>a</w:t>
      </w:r>
      <w:r w:rsidRPr="008C7521">
        <w:rPr>
          <w:sz w:val="20"/>
        </w:rPr>
        <w:t>l</w:t>
      </w:r>
      <w:r w:rsidRPr="007A2418">
        <w:rPr>
          <w:sz w:val="20"/>
        </w:rPr>
        <w:t>ter</w:t>
      </w:r>
      <w:r w:rsidRPr="008C7521">
        <w:rPr>
          <w:sz w:val="20"/>
        </w:rPr>
        <w:t xml:space="preserve"> </w:t>
      </w:r>
      <w:r w:rsidRPr="007A2418">
        <w:rPr>
          <w:sz w:val="20"/>
        </w:rPr>
        <w:t>or</w:t>
      </w:r>
      <w:r w:rsidRPr="008C7521">
        <w:rPr>
          <w:sz w:val="20"/>
        </w:rPr>
        <w:t xml:space="preserve"> </w:t>
      </w:r>
      <w:r w:rsidRPr="007A2418">
        <w:rPr>
          <w:sz w:val="20"/>
        </w:rPr>
        <w:t>a</w:t>
      </w:r>
      <w:r w:rsidRPr="008C7521">
        <w:rPr>
          <w:sz w:val="20"/>
        </w:rPr>
        <w:t>ff</w:t>
      </w:r>
      <w:r w:rsidRPr="007A2418">
        <w:rPr>
          <w:sz w:val="20"/>
        </w:rPr>
        <w:t>ect</w:t>
      </w:r>
      <w:r w:rsidRPr="008C7521">
        <w:rPr>
          <w:sz w:val="20"/>
        </w:rPr>
        <w:t xml:space="preserve"> </w:t>
      </w:r>
      <w:r w:rsidRPr="007A2418">
        <w:rPr>
          <w:sz w:val="20"/>
        </w:rPr>
        <w:t>the</w:t>
      </w:r>
      <w:r w:rsidRPr="008C7521">
        <w:rPr>
          <w:sz w:val="20"/>
        </w:rPr>
        <w:t xml:space="preserve"> </w:t>
      </w:r>
      <w:r w:rsidRPr="007A2418">
        <w:rPr>
          <w:sz w:val="20"/>
        </w:rPr>
        <w:t>pri</w:t>
      </w:r>
      <w:r w:rsidRPr="008C7521">
        <w:rPr>
          <w:sz w:val="20"/>
        </w:rPr>
        <w:t>ori</w:t>
      </w:r>
      <w:r w:rsidRPr="007A2418">
        <w:rPr>
          <w:sz w:val="20"/>
        </w:rPr>
        <w:t>t</w:t>
      </w:r>
      <w:r w:rsidRPr="008C7521">
        <w:rPr>
          <w:sz w:val="20"/>
        </w:rPr>
        <w:t>i</w:t>
      </w:r>
      <w:r w:rsidRPr="007A2418">
        <w:rPr>
          <w:sz w:val="20"/>
        </w:rPr>
        <w:t>es</w:t>
      </w:r>
      <w:r w:rsidRPr="008C7521">
        <w:rPr>
          <w:sz w:val="20"/>
        </w:rPr>
        <w:t xml:space="preserve"> </w:t>
      </w:r>
      <w:r w:rsidRPr="007A2418">
        <w:rPr>
          <w:sz w:val="20"/>
        </w:rPr>
        <w:t>pro</w:t>
      </w:r>
      <w:r w:rsidRPr="008C7521">
        <w:rPr>
          <w:sz w:val="20"/>
        </w:rPr>
        <w:t>vi</w:t>
      </w:r>
      <w:r w:rsidRPr="007A2418">
        <w:rPr>
          <w:sz w:val="20"/>
        </w:rPr>
        <w:t>ded by the</w:t>
      </w:r>
      <w:r w:rsidRPr="008C7521">
        <w:rPr>
          <w:sz w:val="20"/>
        </w:rPr>
        <w:t xml:space="preserve"> </w:t>
      </w:r>
      <w:r w:rsidRPr="007A2418">
        <w:rPr>
          <w:sz w:val="20"/>
        </w:rPr>
        <w:t>Docu</w:t>
      </w:r>
      <w:r w:rsidRPr="008C7521">
        <w:rPr>
          <w:sz w:val="20"/>
        </w:rPr>
        <w:t>m</w:t>
      </w:r>
      <w:r w:rsidRPr="007A2418">
        <w:rPr>
          <w:sz w:val="20"/>
        </w:rPr>
        <w:t>ent,</w:t>
      </w:r>
      <w:r w:rsidRPr="008C7521">
        <w:rPr>
          <w:sz w:val="20"/>
        </w:rPr>
        <w:t xml:space="preserve"> </w:t>
      </w:r>
      <w:r w:rsidRPr="007A2418">
        <w:rPr>
          <w:sz w:val="20"/>
        </w:rPr>
        <w:t>ex</w:t>
      </w:r>
      <w:r w:rsidRPr="008C7521">
        <w:rPr>
          <w:sz w:val="20"/>
        </w:rPr>
        <w:t>c</w:t>
      </w:r>
      <w:r w:rsidRPr="007A2418">
        <w:rPr>
          <w:sz w:val="20"/>
        </w:rPr>
        <w:t>ept</w:t>
      </w:r>
      <w:r w:rsidRPr="008C7521">
        <w:rPr>
          <w:sz w:val="20"/>
        </w:rPr>
        <w:t xml:space="preserve"> </w:t>
      </w:r>
      <w:r w:rsidRPr="007A2418">
        <w:rPr>
          <w:sz w:val="20"/>
        </w:rPr>
        <w:t>to</w:t>
      </w:r>
      <w:r w:rsidRPr="008C7521">
        <w:rPr>
          <w:sz w:val="20"/>
        </w:rPr>
        <w:t xml:space="preserve"> t</w:t>
      </w:r>
      <w:r w:rsidRPr="007A2418">
        <w:rPr>
          <w:sz w:val="20"/>
        </w:rPr>
        <w:t>he</w:t>
      </w:r>
      <w:r w:rsidRPr="008C7521">
        <w:rPr>
          <w:sz w:val="20"/>
        </w:rPr>
        <w:t xml:space="preserve"> </w:t>
      </w:r>
      <w:r w:rsidRPr="007A2418">
        <w:rPr>
          <w:sz w:val="20"/>
        </w:rPr>
        <w:t>e</w:t>
      </w:r>
      <w:r w:rsidRPr="008C7521">
        <w:rPr>
          <w:sz w:val="20"/>
        </w:rPr>
        <w:t>x</w:t>
      </w:r>
      <w:r w:rsidRPr="007A2418">
        <w:rPr>
          <w:sz w:val="20"/>
        </w:rPr>
        <w:t>te</w:t>
      </w:r>
      <w:r w:rsidRPr="008C7521">
        <w:rPr>
          <w:sz w:val="20"/>
        </w:rPr>
        <w:t>n</w:t>
      </w:r>
      <w:r w:rsidRPr="007A2418">
        <w:rPr>
          <w:sz w:val="20"/>
        </w:rPr>
        <w:t>t</w:t>
      </w:r>
      <w:r w:rsidRPr="008C7521">
        <w:rPr>
          <w:sz w:val="20"/>
        </w:rPr>
        <w:t xml:space="preserve"> </w:t>
      </w:r>
      <w:r w:rsidRPr="007A2418">
        <w:rPr>
          <w:sz w:val="20"/>
        </w:rPr>
        <w:t>t</w:t>
      </w:r>
      <w:r w:rsidRPr="008C7521">
        <w:rPr>
          <w:sz w:val="20"/>
        </w:rPr>
        <w:t>h</w:t>
      </w:r>
      <w:r w:rsidRPr="007A2418">
        <w:rPr>
          <w:sz w:val="20"/>
        </w:rPr>
        <w:t>at:</w:t>
      </w:r>
    </w:p>
    <w:p w:rsidR="00062AA3" w:rsidRPr="007A2418" w:rsidRDefault="00062AA3">
      <w:pPr>
        <w:widowControl w:val="0"/>
        <w:autoSpaceDE w:val="0"/>
        <w:autoSpaceDN w:val="0"/>
        <w:adjustRightInd w:val="0"/>
        <w:spacing w:before="10" w:line="110" w:lineRule="exact"/>
        <w:rPr>
          <w:sz w:val="11"/>
          <w:szCs w:val="11"/>
        </w:rPr>
      </w:pPr>
    </w:p>
    <w:p w:rsidR="00BD51C8" w:rsidRPr="008C7521" w:rsidRDefault="00062AA3" w:rsidP="00C14F72">
      <w:pPr>
        <w:pStyle w:val="Heading2"/>
        <w:rPr>
          <w:sz w:val="20"/>
        </w:rPr>
      </w:pPr>
      <w:r w:rsidRPr="007A2418">
        <w:rPr>
          <w:sz w:val="20"/>
        </w:rPr>
        <w:t>a</w:t>
      </w:r>
      <w:r w:rsidRPr="008C7521">
        <w:rPr>
          <w:sz w:val="20"/>
        </w:rPr>
        <w:t xml:space="preserve"> </w:t>
      </w:r>
      <w:r w:rsidRPr="007A2418">
        <w:rPr>
          <w:sz w:val="20"/>
        </w:rPr>
        <w:t>S</w:t>
      </w:r>
      <w:r w:rsidRPr="008C7521">
        <w:rPr>
          <w:sz w:val="20"/>
        </w:rPr>
        <w:t>ec</w:t>
      </w:r>
      <w:r w:rsidRPr="007A2418">
        <w:rPr>
          <w:sz w:val="20"/>
        </w:rPr>
        <w:t>urity Int</w:t>
      </w:r>
      <w:r w:rsidRPr="008C7521">
        <w:rPr>
          <w:sz w:val="20"/>
        </w:rPr>
        <w:t>e</w:t>
      </w:r>
      <w:r w:rsidRPr="007A2418">
        <w:rPr>
          <w:sz w:val="20"/>
        </w:rPr>
        <w:t>re</w:t>
      </w:r>
      <w:r w:rsidRPr="008C7521">
        <w:rPr>
          <w:sz w:val="20"/>
        </w:rPr>
        <w:t>s</w:t>
      </w:r>
      <w:r w:rsidRPr="007A2418">
        <w:rPr>
          <w:sz w:val="20"/>
        </w:rPr>
        <w:t>t</w:t>
      </w:r>
      <w:r w:rsidR="00BD51C8" w:rsidRPr="007A2418">
        <w:rPr>
          <w:sz w:val="20"/>
        </w:rPr>
        <w:t xml:space="preserve"> </w:t>
      </w:r>
      <w:r w:rsidR="00587DE1">
        <w:rPr>
          <w:sz w:val="20"/>
        </w:rPr>
        <w:t xml:space="preserve">or Security Agreement </w:t>
      </w:r>
      <w:r w:rsidRPr="008C7521">
        <w:rPr>
          <w:sz w:val="20"/>
        </w:rPr>
        <w:t>i</w:t>
      </w:r>
      <w:r w:rsidRPr="007A2418">
        <w:rPr>
          <w:sz w:val="20"/>
        </w:rPr>
        <w:t>s</w:t>
      </w:r>
      <w:r w:rsidRPr="008C7521">
        <w:rPr>
          <w:sz w:val="20"/>
        </w:rPr>
        <w:t xml:space="preserve"> </w:t>
      </w:r>
      <w:r w:rsidRPr="007A2418">
        <w:rPr>
          <w:sz w:val="20"/>
        </w:rPr>
        <w:t>not</w:t>
      </w:r>
      <w:r w:rsidRPr="008C7521">
        <w:rPr>
          <w:sz w:val="20"/>
        </w:rPr>
        <w:t xml:space="preserve"> </w:t>
      </w:r>
      <w:r w:rsidR="00BD51C8" w:rsidRPr="008C7521">
        <w:rPr>
          <w:sz w:val="20"/>
        </w:rPr>
        <w:t xml:space="preserve">legally </w:t>
      </w:r>
      <w:r w:rsidRPr="007A2418">
        <w:rPr>
          <w:sz w:val="20"/>
        </w:rPr>
        <w:t>en</w:t>
      </w:r>
      <w:r w:rsidRPr="008C7521">
        <w:rPr>
          <w:sz w:val="20"/>
        </w:rPr>
        <w:t>f</w:t>
      </w:r>
      <w:r w:rsidRPr="007A2418">
        <w:rPr>
          <w:sz w:val="20"/>
        </w:rPr>
        <w:t>or</w:t>
      </w:r>
      <w:r w:rsidRPr="008C7521">
        <w:rPr>
          <w:sz w:val="20"/>
        </w:rPr>
        <w:t>c</w:t>
      </w:r>
      <w:r w:rsidRPr="007A2418">
        <w:rPr>
          <w:sz w:val="20"/>
        </w:rPr>
        <w:t>ea</w:t>
      </w:r>
      <w:r w:rsidRPr="008C7521">
        <w:rPr>
          <w:sz w:val="20"/>
        </w:rPr>
        <w:t>bl</w:t>
      </w:r>
      <w:r w:rsidRPr="007A2418">
        <w:rPr>
          <w:sz w:val="20"/>
        </w:rPr>
        <w:t>e;</w:t>
      </w:r>
      <w:r w:rsidRPr="008C7521">
        <w:rPr>
          <w:sz w:val="20"/>
        </w:rPr>
        <w:t xml:space="preserve"> </w:t>
      </w:r>
      <w:r w:rsidR="00BD51C8" w:rsidRPr="007A2418">
        <w:rPr>
          <w:sz w:val="20"/>
        </w:rPr>
        <w:t>or</w:t>
      </w:r>
    </w:p>
    <w:p w:rsidR="00BD51C8" w:rsidRPr="008C7521" w:rsidRDefault="00BD51C8" w:rsidP="008C7521">
      <w:pPr>
        <w:pStyle w:val="NoNumCrt"/>
        <w:rPr>
          <w:sz w:val="10"/>
        </w:rPr>
      </w:pPr>
    </w:p>
    <w:p w:rsidR="00062AA3" w:rsidRPr="007A2418" w:rsidRDefault="00062AA3" w:rsidP="00C14F72">
      <w:pPr>
        <w:pStyle w:val="Heading2"/>
        <w:rPr>
          <w:sz w:val="20"/>
        </w:rPr>
      </w:pPr>
      <w:r w:rsidRPr="007A2418">
        <w:rPr>
          <w:sz w:val="20"/>
        </w:rPr>
        <w:t>a</w:t>
      </w:r>
      <w:r w:rsidRPr="008C7521">
        <w:rPr>
          <w:sz w:val="20"/>
        </w:rPr>
        <w:t xml:space="preserve"> </w:t>
      </w:r>
      <w:r w:rsidRPr="007A2418">
        <w:rPr>
          <w:sz w:val="20"/>
        </w:rPr>
        <w:t>S</w:t>
      </w:r>
      <w:r w:rsidRPr="008C7521">
        <w:rPr>
          <w:sz w:val="20"/>
        </w:rPr>
        <w:t>ec</w:t>
      </w:r>
      <w:r w:rsidRPr="007A2418">
        <w:rPr>
          <w:sz w:val="20"/>
        </w:rPr>
        <w:t>urity</w:t>
      </w:r>
      <w:r w:rsidR="00587DE1">
        <w:rPr>
          <w:sz w:val="20"/>
        </w:rPr>
        <w:t xml:space="preserve"> Agreement</w:t>
      </w:r>
      <w:r w:rsidRPr="007A2418">
        <w:rPr>
          <w:sz w:val="20"/>
        </w:rPr>
        <w:t xml:space="preserve"> has</w:t>
      </w:r>
      <w:r w:rsidRPr="008C7521">
        <w:rPr>
          <w:sz w:val="20"/>
        </w:rPr>
        <w:t xml:space="preserve"> </w:t>
      </w:r>
      <w:r w:rsidRPr="007A2418">
        <w:rPr>
          <w:sz w:val="20"/>
        </w:rPr>
        <w:t>be</w:t>
      </w:r>
      <w:r w:rsidRPr="008C7521">
        <w:rPr>
          <w:sz w:val="20"/>
        </w:rPr>
        <w:t>e</w:t>
      </w:r>
      <w:r w:rsidRPr="007A2418">
        <w:rPr>
          <w:sz w:val="20"/>
        </w:rPr>
        <w:t>n</w:t>
      </w:r>
      <w:r w:rsidRPr="008C7521">
        <w:rPr>
          <w:sz w:val="20"/>
        </w:rPr>
        <w:t xml:space="preserve"> r</w:t>
      </w:r>
      <w:r w:rsidRPr="007A2418">
        <w:rPr>
          <w:sz w:val="20"/>
        </w:rPr>
        <w:t>e</w:t>
      </w:r>
      <w:r w:rsidRPr="008C7521">
        <w:rPr>
          <w:sz w:val="20"/>
        </w:rPr>
        <w:t>l</w:t>
      </w:r>
      <w:r w:rsidRPr="007A2418">
        <w:rPr>
          <w:sz w:val="20"/>
        </w:rPr>
        <w:t>eased</w:t>
      </w:r>
      <w:r w:rsidRPr="008C7521">
        <w:rPr>
          <w:sz w:val="20"/>
        </w:rPr>
        <w:t xml:space="preserve"> </w:t>
      </w:r>
      <w:r w:rsidR="00BD51C8" w:rsidRPr="007A2418">
        <w:rPr>
          <w:sz w:val="20"/>
        </w:rPr>
        <w:t>and has not been</w:t>
      </w:r>
      <w:r w:rsidRPr="008C7521">
        <w:rPr>
          <w:sz w:val="20"/>
        </w:rPr>
        <w:t xml:space="preserve"> l</w:t>
      </w:r>
      <w:r w:rsidRPr="007A2418">
        <w:rPr>
          <w:sz w:val="20"/>
        </w:rPr>
        <w:t>eg</w:t>
      </w:r>
      <w:r w:rsidRPr="008C7521">
        <w:rPr>
          <w:sz w:val="20"/>
        </w:rPr>
        <w:t>all</w:t>
      </w:r>
      <w:r w:rsidRPr="007A2418">
        <w:rPr>
          <w:sz w:val="20"/>
        </w:rPr>
        <w:t>y</w:t>
      </w:r>
      <w:r w:rsidRPr="008C7521">
        <w:rPr>
          <w:sz w:val="20"/>
        </w:rPr>
        <w:t xml:space="preserve"> </w:t>
      </w:r>
      <w:r w:rsidRPr="007A2418">
        <w:rPr>
          <w:sz w:val="20"/>
        </w:rPr>
        <w:t>a</w:t>
      </w:r>
      <w:r w:rsidRPr="008C7521">
        <w:rPr>
          <w:sz w:val="20"/>
        </w:rPr>
        <w:t>n</w:t>
      </w:r>
      <w:r w:rsidRPr="007A2418">
        <w:rPr>
          <w:sz w:val="20"/>
        </w:rPr>
        <w:t>d</w:t>
      </w:r>
      <w:r w:rsidRPr="008C7521">
        <w:rPr>
          <w:sz w:val="20"/>
        </w:rPr>
        <w:t xml:space="preserve"> </w:t>
      </w:r>
      <w:r w:rsidRPr="007A2418">
        <w:rPr>
          <w:sz w:val="20"/>
        </w:rPr>
        <w:t>e</w:t>
      </w:r>
      <w:r w:rsidRPr="008C7521">
        <w:rPr>
          <w:sz w:val="20"/>
        </w:rPr>
        <w:t>ff</w:t>
      </w:r>
      <w:r w:rsidRPr="007A2418">
        <w:rPr>
          <w:sz w:val="20"/>
        </w:rPr>
        <w:t>ecti</w:t>
      </w:r>
      <w:r w:rsidRPr="008C7521">
        <w:rPr>
          <w:sz w:val="20"/>
        </w:rPr>
        <w:t>v</w:t>
      </w:r>
      <w:r w:rsidRPr="007A2418">
        <w:rPr>
          <w:sz w:val="20"/>
        </w:rPr>
        <w:t>e</w:t>
      </w:r>
      <w:r w:rsidRPr="008C7521">
        <w:rPr>
          <w:sz w:val="20"/>
        </w:rPr>
        <w:t>l</w:t>
      </w:r>
      <w:r w:rsidRPr="007A2418">
        <w:rPr>
          <w:sz w:val="20"/>
        </w:rPr>
        <w:t>y</w:t>
      </w:r>
      <w:r w:rsidRPr="008C7521">
        <w:rPr>
          <w:sz w:val="20"/>
        </w:rPr>
        <w:t xml:space="preserve"> </w:t>
      </w:r>
      <w:r w:rsidRPr="007A2418">
        <w:rPr>
          <w:sz w:val="20"/>
        </w:rPr>
        <w:t>rei</w:t>
      </w:r>
      <w:r w:rsidRPr="008C7521">
        <w:rPr>
          <w:sz w:val="20"/>
        </w:rPr>
        <w:t>ns</w:t>
      </w:r>
      <w:r w:rsidRPr="007A2418">
        <w:rPr>
          <w:sz w:val="20"/>
        </w:rPr>
        <w:t>tat</w:t>
      </w:r>
      <w:r w:rsidRPr="008C7521">
        <w:rPr>
          <w:sz w:val="20"/>
        </w:rPr>
        <w:t>e</w:t>
      </w:r>
      <w:r w:rsidRPr="007A2418">
        <w:rPr>
          <w:sz w:val="20"/>
        </w:rPr>
        <w:t>d</w:t>
      </w:r>
      <w:r w:rsidRPr="008C7521">
        <w:rPr>
          <w:sz w:val="20"/>
        </w:rPr>
        <w:t xml:space="preserve"> a</w:t>
      </w:r>
      <w:r w:rsidRPr="007A2418">
        <w:rPr>
          <w:sz w:val="20"/>
        </w:rPr>
        <w:t>ga</w:t>
      </w:r>
      <w:r w:rsidRPr="008C7521">
        <w:rPr>
          <w:sz w:val="20"/>
        </w:rPr>
        <w:t>i</w:t>
      </w:r>
      <w:r w:rsidRPr="007A2418">
        <w:rPr>
          <w:sz w:val="20"/>
        </w:rPr>
        <w:t>nst</w:t>
      </w:r>
      <w:r w:rsidRPr="008C7521">
        <w:rPr>
          <w:sz w:val="20"/>
        </w:rPr>
        <w:t xml:space="preserve"> </w:t>
      </w:r>
      <w:r w:rsidRPr="007A2418">
        <w:rPr>
          <w:sz w:val="20"/>
        </w:rPr>
        <w:t>the</w:t>
      </w:r>
      <w:r w:rsidRPr="008C7521">
        <w:rPr>
          <w:sz w:val="20"/>
        </w:rPr>
        <w:t xml:space="preserve"> </w:t>
      </w:r>
      <w:r w:rsidRPr="007A2418">
        <w:rPr>
          <w:sz w:val="20"/>
        </w:rPr>
        <w:t>D</w:t>
      </w:r>
      <w:r w:rsidRPr="008C7521">
        <w:rPr>
          <w:sz w:val="20"/>
        </w:rPr>
        <w:t>e</w:t>
      </w:r>
      <w:r w:rsidRPr="007A2418">
        <w:rPr>
          <w:sz w:val="20"/>
        </w:rPr>
        <w:t>btor,</w:t>
      </w:r>
    </w:p>
    <w:p w:rsidR="00062AA3" w:rsidRPr="007A2418" w:rsidRDefault="00062AA3">
      <w:pPr>
        <w:widowControl w:val="0"/>
        <w:autoSpaceDE w:val="0"/>
        <w:autoSpaceDN w:val="0"/>
        <w:adjustRightInd w:val="0"/>
        <w:spacing w:before="5" w:line="110" w:lineRule="exact"/>
        <w:rPr>
          <w:sz w:val="11"/>
          <w:szCs w:val="11"/>
        </w:rPr>
      </w:pPr>
    </w:p>
    <w:p w:rsidR="00062AA3" w:rsidRPr="007A2418" w:rsidRDefault="00062AA3" w:rsidP="003A0587">
      <w:pPr>
        <w:widowControl w:val="0"/>
        <w:autoSpaceDE w:val="0"/>
        <w:autoSpaceDN w:val="0"/>
        <w:adjustRightInd w:val="0"/>
        <w:ind w:left="851" w:right="8261"/>
        <w:rPr>
          <w:sz w:val="20"/>
        </w:rPr>
      </w:pPr>
      <w:r w:rsidRPr="007A2418">
        <w:rPr>
          <w:sz w:val="20"/>
        </w:rPr>
        <w:t>pro</w:t>
      </w:r>
      <w:r w:rsidRPr="008C7521">
        <w:rPr>
          <w:sz w:val="20"/>
        </w:rPr>
        <w:t>vi</w:t>
      </w:r>
      <w:r w:rsidRPr="007A2418">
        <w:rPr>
          <w:sz w:val="20"/>
        </w:rPr>
        <w:t>ded</w:t>
      </w:r>
      <w:r w:rsidRPr="008C7521">
        <w:rPr>
          <w:sz w:val="20"/>
        </w:rPr>
        <w:t xml:space="preserve"> </w:t>
      </w:r>
      <w:r w:rsidRPr="007A2418">
        <w:rPr>
          <w:sz w:val="20"/>
        </w:rPr>
        <w:t>th</w:t>
      </w:r>
      <w:r w:rsidRPr="008C7521">
        <w:rPr>
          <w:sz w:val="20"/>
        </w:rPr>
        <w:t>a</w:t>
      </w:r>
      <w:r w:rsidRPr="007A2418">
        <w:rPr>
          <w:sz w:val="20"/>
        </w:rPr>
        <w:t>t:</w:t>
      </w:r>
    </w:p>
    <w:p w:rsidR="00062AA3" w:rsidRPr="007A2418" w:rsidRDefault="00062AA3">
      <w:pPr>
        <w:widowControl w:val="0"/>
        <w:autoSpaceDE w:val="0"/>
        <w:autoSpaceDN w:val="0"/>
        <w:adjustRightInd w:val="0"/>
        <w:spacing w:before="4" w:line="100" w:lineRule="exact"/>
        <w:rPr>
          <w:sz w:val="10"/>
          <w:szCs w:val="10"/>
        </w:rPr>
      </w:pPr>
    </w:p>
    <w:p w:rsidR="00062AA3" w:rsidRPr="007A2418" w:rsidRDefault="00062AA3">
      <w:pPr>
        <w:widowControl w:val="0"/>
        <w:tabs>
          <w:tab w:val="left" w:pos="1780"/>
        </w:tabs>
        <w:autoSpaceDE w:val="0"/>
        <w:autoSpaceDN w:val="0"/>
        <w:adjustRightInd w:val="0"/>
        <w:spacing w:line="228" w:lineRule="exact"/>
        <w:ind w:left="1802" w:right="113" w:hanging="566"/>
        <w:rPr>
          <w:sz w:val="20"/>
        </w:rPr>
      </w:pPr>
      <w:r w:rsidRPr="007A2418">
        <w:rPr>
          <w:sz w:val="20"/>
        </w:rPr>
        <w:t>(i)</w:t>
      </w:r>
      <w:r w:rsidRPr="007A2418">
        <w:rPr>
          <w:sz w:val="20"/>
        </w:rPr>
        <w:tab/>
      </w:r>
      <w:r w:rsidRPr="008C7521">
        <w:rPr>
          <w:sz w:val="20"/>
        </w:rPr>
        <w:t>i</w:t>
      </w:r>
      <w:r w:rsidRPr="007A2418">
        <w:rPr>
          <w:sz w:val="20"/>
        </w:rPr>
        <w:t>f</w:t>
      </w:r>
      <w:r w:rsidRPr="008C7521">
        <w:rPr>
          <w:sz w:val="20"/>
        </w:rPr>
        <w:t xml:space="preserve"> </w:t>
      </w:r>
      <w:r w:rsidR="00587DE1">
        <w:rPr>
          <w:sz w:val="20"/>
        </w:rPr>
        <w:t>a Secured Party</w:t>
      </w:r>
      <w:r w:rsidR="00BD51C8" w:rsidRPr="007A2418">
        <w:rPr>
          <w:sz w:val="20"/>
        </w:rPr>
        <w:t>'s Security Interest is not perfected or not continuously perfected</w:t>
      </w:r>
      <w:r w:rsidRPr="007A2418">
        <w:rPr>
          <w:sz w:val="20"/>
        </w:rPr>
        <w:t>;</w:t>
      </w:r>
      <w:r w:rsidRPr="008C7521">
        <w:rPr>
          <w:sz w:val="20"/>
        </w:rPr>
        <w:t xml:space="preserve"> o</w:t>
      </w:r>
      <w:r w:rsidRPr="007A2418">
        <w:rPr>
          <w:sz w:val="20"/>
        </w:rPr>
        <w:t>r</w:t>
      </w:r>
    </w:p>
    <w:p w:rsidR="00062AA3" w:rsidRPr="007A2418" w:rsidRDefault="00062AA3">
      <w:pPr>
        <w:widowControl w:val="0"/>
        <w:autoSpaceDE w:val="0"/>
        <w:autoSpaceDN w:val="0"/>
        <w:adjustRightInd w:val="0"/>
        <w:spacing w:before="1" w:line="100" w:lineRule="exact"/>
        <w:rPr>
          <w:sz w:val="10"/>
          <w:szCs w:val="10"/>
        </w:rPr>
      </w:pPr>
    </w:p>
    <w:p w:rsidR="00BD51C8" w:rsidRPr="007A2418" w:rsidRDefault="00062AA3">
      <w:pPr>
        <w:widowControl w:val="0"/>
        <w:autoSpaceDE w:val="0"/>
        <w:autoSpaceDN w:val="0"/>
        <w:adjustRightInd w:val="0"/>
        <w:spacing w:line="228" w:lineRule="exact"/>
        <w:ind w:left="1802" w:right="115" w:hanging="566"/>
        <w:rPr>
          <w:sz w:val="20"/>
        </w:rPr>
      </w:pPr>
      <w:r w:rsidRPr="007A2418">
        <w:rPr>
          <w:sz w:val="20"/>
        </w:rPr>
        <w:t>(i</w:t>
      </w:r>
      <w:r w:rsidRPr="008C7521">
        <w:rPr>
          <w:sz w:val="20"/>
        </w:rPr>
        <w:t>i</w:t>
      </w:r>
      <w:r w:rsidRPr="007A2418">
        <w:rPr>
          <w:sz w:val="20"/>
        </w:rPr>
        <w:t xml:space="preserve">)     </w:t>
      </w:r>
      <w:r w:rsidRPr="008C7521">
        <w:rPr>
          <w:sz w:val="20"/>
        </w:rPr>
        <w:t>i</w:t>
      </w:r>
      <w:r w:rsidRPr="007A2418">
        <w:rPr>
          <w:sz w:val="20"/>
        </w:rPr>
        <w:t>f</w:t>
      </w:r>
      <w:r w:rsidRPr="008C7521">
        <w:rPr>
          <w:sz w:val="20"/>
        </w:rPr>
        <w:t xml:space="preserve"> </w:t>
      </w:r>
      <w:r w:rsidRPr="007A2418">
        <w:rPr>
          <w:sz w:val="20"/>
        </w:rPr>
        <w:t>a</w:t>
      </w:r>
      <w:r w:rsidRPr="008C7521">
        <w:rPr>
          <w:sz w:val="20"/>
        </w:rPr>
        <w:t xml:space="preserve"> </w:t>
      </w:r>
      <w:r w:rsidRPr="007A2418">
        <w:rPr>
          <w:sz w:val="20"/>
        </w:rPr>
        <w:t>S</w:t>
      </w:r>
      <w:r w:rsidRPr="008C7521">
        <w:rPr>
          <w:sz w:val="20"/>
        </w:rPr>
        <w:t>ec</w:t>
      </w:r>
      <w:r w:rsidRPr="007A2418">
        <w:rPr>
          <w:sz w:val="20"/>
        </w:rPr>
        <w:t>ured</w:t>
      </w:r>
      <w:r w:rsidRPr="008C7521">
        <w:rPr>
          <w:sz w:val="20"/>
        </w:rPr>
        <w:t xml:space="preserve"> P</w:t>
      </w:r>
      <w:r w:rsidRPr="007A2418">
        <w:rPr>
          <w:sz w:val="20"/>
        </w:rPr>
        <w:t>art</w:t>
      </w:r>
      <w:r w:rsidRPr="008C7521">
        <w:rPr>
          <w:sz w:val="20"/>
        </w:rPr>
        <w:t>y</w:t>
      </w:r>
      <w:r w:rsidRPr="007A2418">
        <w:rPr>
          <w:sz w:val="20"/>
        </w:rPr>
        <w:t xml:space="preserve">'s </w:t>
      </w:r>
      <w:r w:rsidRPr="008C7521">
        <w:rPr>
          <w:sz w:val="20"/>
        </w:rPr>
        <w:t>fi</w:t>
      </w:r>
      <w:r w:rsidRPr="007A2418">
        <w:rPr>
          <w:sz w:val="20"/>
        </w:rPr>
        <w:t>na</w:t>
      </w:r>
      <w:r w:rsidRPr="008C7521">
        <w:rPr>
          <w:sz w:val="20"/>
        </w:rPr>
        <w:t>nci</w:t>
      </w:r>
      <w:r w:rsidRPr="007A2418">
        <w:rPr>
          <w:sz w:val="20"/>
        </w:rPr>
        <w:t>ng</w:t>
      </w:r>
      <w:r w:rsidRPr="008C7521">
        <w:rPr>
          <w:sz w:val="20"/>
        </w:rPr>
        <w:t xml:space="preserve"> s</w:t>
      </w:r>
      <w:r w:rsidRPr="007A2418">
        <w:rPr>
          <w:sz w:val="20"/>
        </w:rPr>
        <w:t>tat</w:t>
      </w:r>
      <w:r w:rsidRPr="008C7521">
        <w:rPr>
          <w:sz w:val="20"/>
        </w:rPr>
        <w:t>em</w:t>
      </w:r>
      <w:r w:rsidRPr="007A2418">
        <w:rPr>
          <w:sz w:val="20"/>
        </w:rPr>
        <w:t>ent</w:t>
      </w:r>
      <w:r w:rsidRPr="008C7521">
        <w:rPr>
          <w:sz w:val="20"/>
        </w:rPr>
        <w:t xml:space="preserve"> i</w:t>
      </w:r>
      <w:r w:rsidRPr="007A2418">
        <w:rPr>
          <w:sz w:val="20"/>
        </w:rPr>
        <w:t>n</w:t>
      </w:r>
      <w:r w:rsidRPr="008C7521">
        <w:rPr>
          <w:sz w:val="20"/>
        </w:rPr>
        <w:t xml:space="preserve"> </w:t>
      </w:r>
      <w:r w:rsidRPr="007A2418">
        <w:rPr>
          <w:sz w:val="20"/>
        </w:rPr>
        <w:t>rel</w:t>
      </w:r>
      <w:r w:rsidRPr="008C7521">
        <w:rPr>
          <w:sz w:val="20"/>
        </w:rPr>
        <w:t>a</w:t>
      </w:r>
      <w:r w:rsidRPr="007A2418">
        <w:rPr>
          <w:sz w:val="20"/>
        </w:rPr>
        <w:t>t</w:t>
      </w:r>
      <w:r w:rsidRPr="008C7521">
        <w:rPr>
          <w:sz w:val="20"/>
        </w:rPr>
        <w:t>i</w:t>
      </w:r>
      <w:r w:rsidRPr="007A2418">
        <w:rPr>
          <w:sz w:val="20"/>
        </w:rPr>
        <w:t>on</w:t>
      </w:r>
      <w:r w:rsidRPr="008C7521">
        <w:rPr>
          <w:sz w:val="20"/>
        </w:rPr>
        <w:t xml:space="preserve"> </w:t>
      </w:r>
      <w:r w:rsidRPr="007A2418">
        <w:rPr>
          <w:sz w:val="20"/>
        </w:rPr>
        <w:t>to</w:t>
      </w:r>
      <w:r w:rsidRPr="008C7521">
        <w:rPr>
          <w:sz w:val="20"/>
        </w:rPr>
        <w:t xml:space="preserve"> </w:t>
      </w:r>
      <w:r w:rsidRPr="007A2418">
        <w:rPr>
          <w:sz w:val="20"/>
        </w:rPr>
        <w:t>that</w:t>
      </w:r>
      <w:r w:rsidRPr="008C7521">
        <w:rPr>
          <w:sz w:val="20"/>
        </w:rPr>
        <w:t xml:space="preserve"> </w:t>
      </w:r>
      <w:r w:rsidRPr="007A2418">
        <w:rPr>
          <w:sz w:val="20"/>
        </w:rPr>
        <w:t>S</w:t>
      </w:r>
      <w:r w:rsidRPr="008C7521">
        <w:rPr>
          <w:sz w:val="20"/>
        </w:rPr>
        <w:t>ec</w:t>
      </w:r>
      <w:r w:rsidRPr="007A2418">
        <w:rPr>
          <w:sz w:val="20"/>
        </w:rPr>
        <w:t>ured</w:t>
      </w:r>
      <w:r w:rsidRPr="008C7521">
        <w:rPr>
          <w:sz w:val="20"/>
        </w:rPr>
        <w:t xml:space="preserve"> P</w:t>
      </w:r>
      <w:r w:rsidRPr="007A2418">
        <w:rPr>
          <w:sz w:val="20"/>
        </w:rPr>
        <w:t>art</w:t>
      </w:r>
      <w:r w:rsidRPr="008C7521">
        <w:rPr>
          <w:sz w:val="20"/>
        </w:rPr>
        <w:t>y</w:t>
      </w:r>
      <w:r w:rsidRPr="007A2418">
        <w:rPr>
          <w:sz w:val="20"/>
        </w:rPr>
        <w:t>'s</w:t>
      </w:r>
      <w:r w:rsidRPr="008C7521">
        <w:rPr>
          <w:sz w:val="20"/>
        </w:rPr>
        <w:t xml:space="preserve"> </w:t>
      </w:r>
      <w:r w:rsidRPr="007A2418">
        <w:rPr>
          <w:sz w:val="20"/>
        </w:rPr>
        <w:t>S</w:t>
      </w:r>
      <w:r w:rsidRPr="008C7521">
        <w:rPr>
          <w:sz w:val="20"/>
        </w:rPr>
        <w:t>ec</w:t>
      </w:r>
      <w:r w:rsidRPr="007A2418">
        <w:rPr>
          <w:sz w:val="20"/>
        </w:rPr>
        <w:t>urity</w:t>
      </w:r>
      <w:r w:rsidRPr="008C7521">
        <w:rPr>
          <w:sz w:val="20"/>
        </w:rPr>
        <w:t xml:space="preserve"> </w:t>
      </w:r>
      <w:r w:rsidRPr="007A2418">
        <w:rPr>
          <w:sz w:val="20"/>
        </w:rPr>
        <w:t>Int</w:t>
      </w:r>
      <w:r w:rsidRPr="008C7521">
        <w:rPr>
          <w:sz w:val="20"/>
        </w:rPr>
        <w:t>e</w:t>
      </w:r>
      <w:r w:rsidRPr="007A2418">
        <w:rPr>
          <w:sz w:val="20"/>
        </w:rPr>
        <w:t>re</w:t>
      </w:r>
      <w:r w:rsidRPr="008C7521">
        <w:rPr>
          <w:sz w:val="20"/>
        </w:rPr>
        <w:t>s</w:t>
      </w:r>
      <w:r w:rsidRPr="007A2418">
        <w:rPr>
          <w:sz w:val="20"/>
        </w:rPr>
        <w:t>t</w:t>
      </w:r>
      <w:r w:rsidRPr="008C7521">
        <w:rPr>
          <w:sz w:val="20"/>
        </w:rPr>
        <w:t xml:space="preserve"> i</w:t>
      </w:r>
      <w:r w:rsidRPr="007A2418">
        <w:rPr>
          <w:sz w:val="20"/>
        </w:rPr>
        <w:t>s he</w:t>
      </w:r>
      <w:r w:rsidRPr="008C7521">
        <w:rPr>
          <w:sz w:val="20"/>
        </w:rPr>
        <w:t>l</w:t>
      </w:r>
      <w:r w:rsidRPr="007A2418">
        <w:rPr>
          <w:sz w:val="20"/>
        </w:rPr>
        <w:t>d</w:t>
      </w:r>
      <w:r w:rsidRPr="008C7521">
        <w:rPr>
          <w:sz w:val="20"/>
        </w:rPr>
        <w:t xml:space="preserve"> </w:t>
      </w:r>
      <w:r w:rsidRPr="007A2418">
        <w:rPr>
          <w:sz w:val="20"/>
        </w:rPr>
        <w:t>to</w:t>
      </w:r>
      <w:r w:rsidRPr="008C7521">
        <w:rPr>
          <w:sz w:val="20"/>
        </w:rPr>
        <w:t xml:space="preserve"> </w:t>
      </w:r>
      <w:r w:rsidRPr="007A2418">
        <w:rPr>
          <w:sz w:val="20"/>
        </w:rPr>
        <w:t>be</w:t>
      </w:r>
      <w:r w:rsidRPr="008C7521">
        <w:rPr>
          <w:sz w:val="20"/>
        </w:rPr>
        <w:t xml:space="preserve"> s</w:t>
      </w:r>
      <w:r w:rsidRPr="007A2418">
        <w:rPr>
          <w:sz w:val="20"/>
        </w:rPr>
        <w:t>eri</w:t>
      </w:r>
      <w:r w:rsidRPr="008C7521">
        <w:rPr>
          <w:sz w:val="20"/>
        </w:rPr>
        <w:t>o</w:t>
      </w:r>
      <w:r w:rsidRPr="007A2418">
        <w:rPr>
          <w:sz w:val="20"/>
        </w:rPr>
        <w:t>usly</w:t>
      </w:r>
      <w:r w:rsidRPr="008C7521">
        <w:rPr>
          <w:sz w:val="20"/>
        </w:rPr>
        <w:t xml:space="preserve"> misl</w:t>
      </w:r>
      <w:r w:rsidRPr="007A2418">
        <w:rPr>
          <w:sz w:val="20"/>
        </w:rPr>
        <w:t>ea</w:t>
      </w:r>
      <w:r w:rsidRPr="008C7521">
        <w:rPr>
          <w:sz w:val="20"/>
        </w:rPr>
        <w:t>di</w:t>
      </w:r>
      <w:r w:rsidRPr="007A2418">
        <w:rPr>
          <w:sz w:val="20"/>
        </w:rPr>
        <w:t>ng</w:t>
      </w:r>
      <w:r w:rsidR="00BD51C8" w:rsidRPr="007A2418">
        <w:rPr>
          <w:sz w:val="20"/>
        </w:rPr>
        <w:t xml:space="preserve"> for the purposes of the PPSA; or</w:t>
      </w:r>
    </w:p>
    <w:p w:rsidR="00BD51C8" w:rsidRPr="008C7521" w:rsidRDefault="00BD51C8">
      <w:pPr>
        <w:widowControl w:val="0"/>
        <w:autoSpaceDE w:val="0"/>
        <w:autoSpaceDN w:val="0"/>
        <w:adjustRightInd w:val="0"/>
        <w:spacing w:line="228" w:lineRule="exact"/>
        <w:ind w:left="1802" w:right="115" w:hanging="566"/>
        <w:rPr>
          <w:sz w:val="10"/>
        </w:rPr>
      </w:pPr>
    </w:p>
    <w:p w:rsidR="00062AA3" w:rsidRPr="007A2418" w:rsidRDefault="00BD51C8">
      <w:pPr>
        <w:widowControl w:val="0"/>
        <w:autoSpaceDE w:val="0"/>
        <w:autoSpaceDN w:val="0"/>
        <w:adjustRightInd w:val="0"/>
        <w:spacing w:line="228" w:lineRule="exact"/>
        <w:ind w:left="1802" w:right="115" w:hanging="566"/>
        <w:rPr>
          <w:sz w:val="20"/>
        </w:rPr>
      </w:pPr>
      <w:r w:rsidRPr="007A2418">
        <w:rPr>
          <w:sz w:val="20"/>
        </w:rPr>
        <w:t>(iii)</w:t>
      </w:r>
      <w:r w:rsidRPr="007A2418">
        <w:rPr>
          <w:sz w:val="20"/>
        </w:rPr>
        <w:tab/>
        <w:t>if a Secured Party takes, or omits to take, any other steps</w:t>
      </w:r>
      <w:r w:rsidR="00062AA3" w:rsidRPr="007A2418">
        <w:rPr>
          <w:sz w:val="20"/>
        </w:rPr>
        <w:t>,</w:t>
      </w:r>
    </w:p>
    <w:p w:rsidR="00062AA3" w:rsidRPr="007A2418" w:rsidRDefault="00062AA3">
      <w:pPr>
        <w:widowControl w:val="0"/>
        <w:autoSpaceDE w:val="0"/>
        <w:autoSpaceDN w:val="0"/>
        <w:adjustRightInd w:val="0"/>
        <w:spacing w:before="1" w:line="100" w:lineRule="exact"/>
        <w:rPr>
          <w:sz w:val="10"/>
          <w:szCs w:val="10"/>
        </w:rPr>
      </w:pPr>
    </w:p>
    <w:p w:rsidR="00062AA3" w:rsidRPr="007A2418" w:rsidRDefault="00B7032C" w:rsidP="003A0587">
      <w:pPr>
        <w:widowControl w:val="0"/>
        <w:autoSpaceDE w:val="0"/>
        <w:autoSpaceDN w:val="0"/>
        <w:adjustRightInd w:val="0"/>
        <w:spacing w:line="228" w:lineRule="exact"/>
        <w:ind w:left="851" w:right="112"/>
        <w:rPr>
          <w:sz w:val="20"/>
        </w:rPr>
      </w:pPr>
      <w:r w:rsidRPr="007A2418">
        <w:rPr>
          <w:sz w:val="20"/>
        </w:rPr>
        <w:t>so that a security of a third party has priority over that Secured Party</w:t>
      </w:r>
      <w:r w:rsidR="007462AF">
        <w:rPr>
          <w:sz w:val="20"/>
        </w:rPr>
        <w:t>'s Security Interest</w:t>
      </w:r>
      <w:r w:rsidRPr="007A2418">
        <w:rPr>
          <w:sz w:val="20"/>
        </w:rPr>
        <w:t xml:space="preserve">, then </w:t>
      </w:r>
      <w:r w:rsidR="00062AA3" w:rsidRPr="007A2418">
        <w:rPr>
          <w:sz w:val="20"/>
        </w:rPr>
        <w:t>no</w:t>
      </w:r>
      <w:r w:rsidR="00062AA3" w:rsidRPr="008C7521">
        <w:rPr>
          <w:sz w:val="20"/>
        </w:rPr>
        <w:t>t</w:t>
      </w:r>
      <w:r w:rsidR="00062AA3" w:rsidRPr="007A2418">
        <w:rPr>
          <w:sz w:val="20"/>
        </w:rPr>
        <w:t>h</w:t>
      </w:r>
      <w:r w:rsidR="00062AA3" w:rsidRPr="008C7521">
        <w:rPr>
          <w:sz w:val="20"/>
        </w:rPr>
        <w:t>i</w:t>
      </w:r>
      <w:r w:rsidR="00062AA3" w:rsidRPr="007A2418">
        <w:rPr>
          <w:sz w:val="20"/>
        </w:rPr>
        <w:t>ng</w:t>
      </w:r>
      <w:r w:rsidR="00062AA3" w:rsidRPr="008C7521">
        <w:rPr>
          <w:sz w:val="20"/>
        </w:rPr>
        <w:t xml:space="preserve"> i</w:t>
      </w:r>
      <w:r w:rsidR="00062AA3" w:rsidRPr="007A2418">
        <w:rPr>
          <w:sz w:val="20"/>
        </w:rPr>
        <w:t>n</w:t>
      </w:r>
      <w:r w:rsidR="00062AA3" w:rsidRPr="008C7521">
        <w:rPr>
          <w:sz w:val="20"/>
        </w:rPr>
        <w:t xml:space="preserve"> </w:t>
      </w:r>
      <w:r w:rsidR="007462AF">
        <w:rPr>
          <w:sz w:val="20"/>
        </w:rPr>
        <w:t>these subordination and priority arrangements</w:t>
      </w:r>
      <w:r w:rsidR="00062AA3" w:rsidRPr="008C7521">
        <w:rPr>
          <w:sz w:val="20"/>
        </w:rPr>
        <w:t xml:space="preserve"> wil</w:t>
      </w:r>
      <w:r w:rsidR="00062AA3" w:rsidRPr="007A2418">
        <w:rPr>
          <w:sz w:val="20"/>
        </w:rPr>
        <w:t>l</w:t>
      </w:r>
      <w:r w:rsidR="00062AA3" w:rsidRPr="008C7521">
        <w:rPr>
          <w:sz w:val="20"/>
        </w:rPr>
        <w:t xml:space="preserve"> </w:t>
      </w:r>
      <w:r w:rsidR="00062AA3" w:rsidRPr="007A2418">
        <w:rPr>
          <w:sz w:val="20"/>
        </w:rPr>
        <w:t>ob</w:t>
      </w:r>
      <w:r w:rsidR="00062AA3" w:rsidRPr="008C7521">
        <w:rPr>
          <w:sz w:val="20"/>
        </w:rPr>
        <w:t>li</w:t>
      </w:r>
      <w:r w:rsidR="00062AA3" w:rsidRPr="007A2418">
        <w:rPr>
          <w:sz w:val="20"/>
        </w:rPr>
        <w:t>ge</w:t>
      </w:r>
      <w:r w:rsidR="00062AA3" w:rsidRPr="008C7521">
        <w:rPr>
          <w:sz w:val="20"/>
        </w:rPr>
        <w:t xml:space="preserve"> </w:t>
      </w:r>
      <w:r w:rsidR="00062AA3" w:rsidRPr="007A2418">
        <w:rPr>
          <w:sz w:val="20"/>
        </w:rPr>
        <w:t>the</w:t>
      </w:r>
      <w:r w:rsidR="00062AA3" w:rsidRPr="008C7521">
        <w:rPr>
          <w:sz w:val="20"/>
        </w:rPr>
        <w:t xml:space="preserve"> </w:t>
      </w:r>
      <w:r w:rsidR="00062AA3" w:rsidRPr="007A2418">
        <w:rPr>
          <w:sz w:val="20"/>
        </w:rPr>
        <w:t>ot</w:t>
      </w:r>
      <w:r w:rsidR="00062AA3" w:rsidRPr="008C7521">
        <w:rPr>
          <w:sz w:val="20"/>
        </w:rPr>
        <w:t>h</w:t>
      </w:r>
      <w:r w:rsidR="00062AA3" w:rsidRPr="007A2418">
        <w:rPr>
          <w:sz w:val="20"/>
        </w:rPr>
        <w:t>er</w:t>
      </w:r>
      <w:r w:rsidR="00062AA3" w:rsidRPr="008C7521">
        <w:rPr>
          <w:sz w:val="20"/>
        </w:rPr>
        <w:t xml:space="preserve"> </w:t>
      </w:r>
      <w:r w:rsidR="00062AA3" w:rsidRPr="007A2418">
        <w:rPr>
          <w:sz w:val="20"/>
        </w:rPr>
        <w:t>S</w:t>
      </w:r>
      <w:r w:rsidR="00062AA3" w:rsidRPr="008C7521">
        <w:rPr>
          <w:sz w:val="20"/>
        </w:rPr>
        <w:t>ec</w:t>
      </w:r>
      <w:r w:rsidR="00062AA3" w:rsidRPr="007A2418">
        <w:rPr>
          <w:sz w:val="20"/>
        </w:rPr>
        <w:t>ured</w:t>
      </w:r>
      <w:r w:rsidR="00062AA3" w:rsidRPr="008C7521">
        <w:rPr>
          <w:sz w:val="20"/>
        </w:rPr>
        <w:t xml:space="preserve"> P</w:t>
      </w:r>
      <w:r w:rsidR="00062AA3" w:rsidRPr="007A2418">
        <w:rPr>
          <w:sz w:val="20"/>
        </w:rPr>
        <w:t>arty</w:t>
      </w:r>
      <w:r w:rsidR="00062AA3" w:rsidRPr="008C7521">
        <w:rPr>
          <w:sz w:val="20"/>
        </w:rPr>
        <w:t xml:space="preserve"> </w:t>
      </w:r>
      <w:r w:rsidR="00062AA3" w:rsidRPr="007A2418">
        <w:rPr>
          <w:sz w:val="20"/>
        </w:rPr>
        <w:t>to</w:t>
      </w:r>
      <w:r w:rsidR="00062AA3" w:rsidRPr="008C7521">
        <w:rPr>
          <w:sz w:val="20"/>
        </w:rPr>
        <w:t xml:space="preserve"> </w:t>
      </w:r>
      <w:r w:rsidR="00062AA3" w:rsidRPr="007A2418">
        <w:rPr>
          <w:sz w:val="20"/>
        </w:rPr>
        <w:t>do</w:t>
      </w:r>
      <w:r w:rsidR="00062AA3" w:rsidRPr="008C7521">
        <w:rPr>
          <w:sz w:val="20"/>
        </w:rPr>
        <w:t xml:space="preserve"> </w:t>
      </w:r>
      <w:r w:rsidR="00062AA3" w:rsidRPr="007A2418">
        <w:rPr>
          <w:sz w:val="20"/>
        </w:rPr>
        <w:t>or</w:t>
      </w:r>
      <w:r w:rsidR="00062AA3" w:rsidRPr="008C7521">
        <w:rPr>
          <w:sz w:val="20"/>
        </w:rPr>
        <w:t xml:space="preserve"> s</w:t>
      </w:r>
      <w:r w:rsidR="00062AA3" w:rsidRPr="007A2418">
        <w:rPr>
          <w:sz w:val="20"/>
        </w:rPr>
        <w:t>u</w:t>
      </w:r>
      <w:r w:rsidR="00062AA3" w:rsidRPr="008C7521">
        <w:rPr>
          <w:sz w:val="20"/>
        </w:rPr>
        <w:t>ff</w:t>
      </w:r>
      <w:r w:rsidR="00062AA3" w:rsidRPr="007A2418">
        <w:rPr>
          <w:sz w:val="20"/>
        </w:rPr>
        <w:t>er</w:t>
      </w:r>
      <w:r w:rsidR="00062AA3" w:rsidRPr="008C7521">
        <w:rPr>
          <w:sz w:val="20"/>
        </w:rPr>
        <w:t xml:space="preserve"> </w:t>
      </w:r>
      <w:r w:rsidR="00062AA3" w:rsidRPr="007A2418">
        <w:rPr>
          <w:sz w:val="20"/>
        </w:rPr>
        <w:t>an</w:t>
      </w:r>
      <w:r w:rsidR="00062AA3" w:rsidRPr="008C7521">
        <w:rPr>
          <w:sz w:val="20"/>
        </w:rPr>
        <w:t>y</w:t>
      </w:r>
      <w:r w:rsidR="00062AA3" w:rsidRPr="007A2418">
        <w:rPr>
          <w:sz w:val="20"/>
        </w:rPr>
        <w:t>th</w:t>
      </w:r>
      <w:r w:rsidR="00062AA3" w:rsidRPr="008C7521">
        <w:rPr>
          <w:sz w:val="20"/>
        </w:rPr>
        <w:t>i</w:t>
      </w:r>
      <w:r w:rsidR="00062AA3" w:rsidRPr="007A2418">
        <w:rPr>
          <w:sz w:val="20"/>
        </w:rPr>
        <w:t>ng</w:t>
      </w:r>
      <w:r w:rsidR="00062AA3" w:rsidRPr="008C7521">
        <w:rPr>
          <w:sz w:val="20"/>
        </w:rPr>
        <w:t xml:space="preserve"> i</w:t>
      </w:r>
      <w:r w:rsidR="00062AA3" w:rsidRPr="007A2418">
        <w:rPr>
          <w:sz w:val="20"/>
        </w:rPr>
        <w:t>n</w:t>
      </w:r>
      <w:r w:rsidR="00062AA3" w:rsidRPr="008C7521">
        <w:rPr>
          <w:sz w:val="20"/>
        </w:rPr>
        <w:t xml:space="preserve"> </w:t>
      </w:r>
      <w:r w:rsidR="00062AA3" w:rsidRPr="007A2418">
        <w:rPr>
          <w:sz w:val="20"/>
        </w:rPr>
        <w:t>rel</w:t>
      </w:r>
      <w:r w:rsidR="00062AA3" w:rsidRPr="008C7521">
        <w:rPr>
          <w:sz w:val="20"/>
        </w:rPr>
        <w:t>a</w:t>
      </w:r>
      <w:r w:rsidR="00062AA3" w:rsidRPr="007A2418">
        <w:rPr>
          <w:sz w:val="20"/>
        </w:rPr>
        <w:t>t</w:t>
      </w:r>
      <w:r w:rsidR="00062AA3" w:rsidRPr="008C7521">
        <w:rPr>
          <w:sz w:val="20"/>
        </w:rPr>
        <w:t>i</w:t>
      </w:r>
      <w:r w:rsidR="00062AA3" w:rsidRPr="007A2418">
        <w:rPr>
          <w:sz w:val="20"/>
        </w:rPr>
        <w:t>on</w:t>
      </w:r>
      <w:r w:rsidR="00062AA3" w:rsidRPr="008C7521">
        <w:rPr>
          <w:sz w:val="20"/>
        </w:rPr>
        <w:t xml:space="preserve"> </w:t>
      </w:r>
      <w:r w:rsidR="00062AA3" w:rsidRPr="007A2418">
        <w:rPr>
          <w:sz w:val="20"/>
        </w:rPr>
        <w:t>to</w:t>
      </w:r>
      <w:r w:rsidR="00062AA3" w:rsidRPr="008C7521">
        <w:rPr>
          <w:sz w:val="20"/>
        </w:rPr>
        <w:t xml:space="preserve"> </w:t>
      </w:r>
      <w:r w:rsidR="00062AA3" w:rsidRPr="007A2418">
        <w:rPr>
          <w:sz w:val="20"/>
        </w:rPr>
        <w:t>the a</w:t>
      </w:r>
      <w:r w:rsidR="00062AA3" w:rsidRPr="008C7521">
        <w:rPr>
          <w:sz w:val="20"/>
        </w:rPr>
        <w:t>ff</w:t>
      </w:r>
      <w:r w:rsidR="00062AA3" w:rsidRPr="007A2418">
        <w:rPr>
          <w:sz w:val="20"/>
        </w:rPr>
        <w:t>ected</w:t>
      </w:r>
      <w:r w:rsidR="00062AA3" w:rsidRPr="008C7521">
        <w:rPr>
          <w:sz w:val="20"/>
        </w:rPr>
        <w:t xml:space="preserve"> </w:t>
      </w:r>
      <w:r w:rsidR="00062AA3" w:rsidRPr="007A2418">
        <w:rPr>
          <w:sz w:val="20"/>
        </w:rPr>
        <w:t>Co</w:t>
      </w:r>
      <w:r w:rsidR="00062AA3" w:rsidRPr="008C7521">
        <w:rPr>
          <w:sz w:val="20"/>
        </w:rPr>
        <w:t>ll</w:t>
      </w:r>
      <w:r w:rsidR="00062AA3" w:rsidRPr="007A2418">
        <w:rPr>
          <w:sz w:val="20"/>
        </w:rPr>
        <w:t>at</w:t>
      </w:r>
      <w:r w:rsidR="00062AA3" w:rsidRPr="008C7521">
        <w:rPr>
          <w:sz w:val="20"/>
        </w:rPr>
        <w:t>er</w:t>
      </w:r>
      <w:r w:rsidR="00062AA3" w:rsidRPr="007A2418">
        <w:rPr>
          <w:sz w:val="20"/>
        </w:rPr>
        <w:t>al</w:t>
      </w:r>
      <w:r w:rsidR="00062AA3" w:rsidRPr="008C7521">
        <w:rPr>
          <w:sz w:val="20"/>
        </w:rPr>
        <w:t xml:space="preserve"> i</w:t>
      </w:r>
      <w:r w:rsidR="00062AA3" w:rsidRPr="007A2418">
        <w:rPr>
          <w:sz w:val="20"/>
        </w:rPr>
        <w:t>ncon</w:t>
      </w:r>
      <w:r w:rsidR="00062AA3" w:rsidRPr="008C7521">
        <w:rPr>
          <w:sz w:val="20"/>
        </w:rPr>
        <w:t>sis</w:t>
      </w:r>
      <w:r w:rsidR="00062AA3" w:rsidRPr="007A2418">
        <w:rPr>
          <w:sz w:val="20"/>
        </w:rPr>
        <w:t>te</w:t>
      </w:r>
      <w:r w:rsidR="00062AA3" w:rsidRPr="008C7521">
        <w:rPr>
          <w:sz w:val="20"/>
        </w:rPr>
        <w:t>n</w:t>
      </w:r>
      <w:r w:rsidR="00062AA3" w:rsidRPr="007A2418">
        <w:rPr>
          <w:sz w:val="20"/>
        </w:rPr>
        <w:t>t</w:t>
      </w:r>
      <w:r w:rsidR="00062AA3" w:rsidRPr="008C7521">
        <w:rPr>
          <w:sz w:val="20"/>
        </w:rPr>
        <w:t xml:space="preserve"> wi</w:t>
      </w:r>
      <w:r w:rsidR="00062AA3" w:rsidRPr="007A2418">
        <w:rPr>
          <w:sz w:val="20"/>
        </w:rPr>
        <w:t>th</w:t>
      </w:r>
      <w:r w:rsidR="00062AA3" w:rsidRPr="008C7521">
        <w:rPr>
          <w:sz w:val="20"/>
        </w:rPr>
        <w:t xml:space="preserve"> </w:t>
      </w:r>
      <w:r w:rsidR="00062AA3" w:rsidRPr="007A2418">
        <w:rPr>
          <w:sz w:val="20"/>
        </w:rPr>
        <w:t>that</w:t>
      </w:r>
      <w:r w:rsidR="00062AA3" w:rsidRPr="008C7521">
        <w:rPr>
          <w:sz w:val="20"/>
        </w:rPr>
        <w:t xml:space="preserve"> </w:t>
      </w:r>
      <w:r w:rsidR="00062AA3" w:rsidRPr="007A2418">
        <w:rPr>
          <w:sz w:val="20"/>
        </w:rPr>
        <w:t>ot</w:t>
      </w:r>
      <w:r w:rsidR="00062AA3" w:rsidRPr="008C7521">
        <w:rPr>
          <w:sz w:val="20"/>
        </w:rPr>
        <w:t>h</w:t>
      </w:r>
      <w:r w:rsidR="00062AA3" w:rsidRPr="007A2418">
        <w:rPr>
          <w:sz w:val="20"/>
        </w:rPr>
        <w:t>er</w:t>
      </w:r>
      <w:r w:rsidR="00062AA3" w:rsidRPr="008C7521">
        <w:rPr>
          <w:sz w:val="20"/>
        </w:rPr>
        <w:t xml:space="preserve"> </w:t>
      </w:r>
      <w:r w:rsidR="00062AA3" w:rsidRPr="007A2418">
        <w:rPr>
          <w:sz w:val="20"/>
        </w:rPr>
        <w:t>S</w:t>
      </w:r>
      <w:r w:rsidR="00062AA3" w:rsidRPr="008C7521">
        <w:rPr>
          <w:sz w:val="20"/>
        </w:rPr>
        <w:t>ec</w:t>
      </w:r>
      <w:r w:rsidR="00062AA3" w:rsidRPr="007A2418">
        <w:rPr>
          <w:sz w:val="20"/>
        </w:rPr>
        <w:t>ured</w:t>
      </w:r>
      <w:r w:rsidR="00062AA3" w:rsidRPr="008C7521">
        <w:rPr>
          <w:sz w:val="20"/>
        </w:rPr>
        <w:t xml:space="preserve"> P</w:t>
      </w:r>
      <w:r w:rsidR="00062AA3" w:rsidRPr="007A2418">
        <w:rPr>
          <w:sz w:val="20"/>
        </w:rPr>
        <w:t>art</w:t>
      </w:r>
      <w:r w:rsidR="00062AA3" w:rsidRPr="008C7521">
        <w:rPr>
          <w:sz w:val="20"/>
        </w:rPr>
        <w:t>y</w:t>
      </w:r>
      <w:r w:rsidR="00062AA3" w:rsidRPr="007A2418">
        <w:rPr>
          <w:sz w:val="20"/>
        </w:rPr>
        <w:t>'s</w:t>
      </w:r>
      <w:r w:rsidR="00062AA3" w:rsidRPr="008C7521">
        <w:rPr>
          <w:sz w:val="20"/>
        </w:rPr>
        <w:t xml:space="preserve"> </w:t>
      </w:r>
      <w:r w:rsidR="00062AA3" w:rsidRPr="007A2418">
        <w:rPr>
          <w:sz w:val="20"/>
        </w:rPr>
        <w:t>prior</w:t>
      </w:r>
      <w:r w:rsidR="00062AA3" w:rsidRPr="008C7521">
        <w:rPr>
          <w:sz w:val="20"/>
        </w:rPr>
        <w:t>i</w:t>
      </w:r>
      <w:r w:rsidR="00062AA3" w:rsidRPr="007A2418">
        <w:rPr>
          <w:sz w:val="20"/>
        </w:rPr>
        <w:t>ty posit</w:t>
      </w:r>
      <w:r w:rsidR="00062AA3" w:rsidRPr="008C7521">
        <w:rPr>
          <w:sz w:val="20"/>
        </w:rPr>
        <w:t>i</w:t>
      </w:r>
      <w:r w:rsidR="00062AA3" w:rsidRPr="007A2418">
        <w:rPr>
          <w:sz w:val="20"/>
        </w:rPr>
        <w:t>on</w:t>
      </w:r>
      <w:r w:rsidR="00062AA3" w:rsidRPr="008C7521">
        <w:rPr>
          <w:sz w:val="20"/>
        </w:rPr>
        <w:t xml:space="preserve"> </w:t>
      </w:r>
      <w:r w:rsidR="00062AA3" w:rsidRPr="007A2418">
        <w:rPr>
          <w:sz w:val="20"/>
        </w:rPr>
        <w:t>ou</w:t>
      </w:r>
      <w:r w:rsidR="00062AA3" w:rsidRPr="008C7521">
        <w:rPr>
          <w:sz w:val="20"/>
        </w:rPr>
        <w:t>tsi</w:t>
      </w:r>
      <w:r w:rsidR="00062AA3" w:rsidRPr="007A2418">
        <w:rPr>
          <w:sz w:val="20"/>
        </w:rPr>
        <w:t>de</w:t>
      </w:r>
      <w:r w:rsidR="00062AA3" w:rsidRPr="008C7521">
        <w:rPr>
          <w:sz w:val="20"/>
        </w:rPr>
        <w:t xml:space="preserve"> </w:t>
      </w:r>
      <w:r w:rsidR="00062AA3" w:rsidRPr="007A2418">
        <w:rPr>
          <w:sz w:val="20"/>
        </w:rPr>
        <w:t>of</w:t>
      </w:r>
      <w:r w:rsidR="00062AA3" w:rsidRPr="008C7521">
        <w:rPr>
          <w:sz w:val="20"/>
        </w:rPr>
        <w:t xml:space="preserve"> </w:t>
      </w:r>
      <w:r w:rsidR="00062AA3" w:rsidRPr="007A2418">
        <w:rPr>
          <w:sz w:val="20"/>
        </w:rPr>
        <w:t>these ar</w:t>
      </w:r>
      <w:r w:rsidR="00062AA3" w:rsidRPr="008C7521">
        <w:rPr>
          <w:sz w:val="20"/>
        </w:rPr>
        <w:t>r</w:t>
      </w:r>
      <w:r w:rsidR="00062AA3" w:rsidRPr="007A2418">
        <w:rPr>
          <w:sz w:val="20"/>
        </w:rPr>
        <w:t>an</w:t>
      </w:r>
      <w:r w:rsidR="00062AA3" w:rsidRPr="008C7521">
        <w:rPr>
          <w:sz w:val="20"/>
        </w:rPr>
        <w:t>g</w:t>
      </w:r>
      <w:r w:rsidR="00062AA3" w:rsidRPr="007A2418">
        <w:rPr>
          <w:sz w:val="20"/>
        </w:rPr>
        <w:t>e</w:t>
      </w:r>
      <w:r w:rsidR="00062AA3" w:rsidRPr="008C7521">
        <w:rPr>
          <w:sz w:val="20"/>
        </w:rPr>
        <w:t>m</w:t>
      </w:r>
      <w:r w:rsidR="00062AA3" w:rsidRPr="007A2418">
        <w:rPr>
          <w:sz w:val="20"/>
        </w:rPr>
        <w:t>ents</w:t>
      </w:r>
      <w:r w:rsidR="00062AA3" w:rsidRPr="008C7521">
        <w:rPr>
          <w:sz w:val="20"/>
        </w:rPr>
        <w:t xml:space="preserve"> w</w:t>
      </w:r>
      <w:r w:rsidR="00062AA3" w:rsidRPr="007A2418">
        <w:rPr>
          <w:sz w:val="20"/>
        </w:rPr>
        <w:t>here</w:t>
      </w:r>
      <w:r w:rsidR="00062AA3" w:rsidRPr="008C7521">
        <w:rPr>
          <w:sz w:val="20"/>
        </w:rPr>
        <w:t xml:space="preserve"> </w:t>
      </w:r>
      <w:r w:rsidR="00062AA3" w:rsidRPr="007A2418">
        <w:rPr>
          <w:sz w:val="20"/>
        </w:rPr>
        <w:t>th</w:t>
      </w:r>
      <w:r w:rsidR="00062AA3" w:rsidRPr="008C7521">
        <w:rPr>
          <w:sz w:val="20"/>
        </w:rPr>
        <w:t>a</w:t>
      </w:r>
      <w:r w:rsidR="00062AA3" w:rsidRPr="007A2418">
        <w:rPr>
          <w:sz w:val="20"/>
        </w:rPr>
        <w:t>t</w:t>
      </w:r>
      <w:r w:rsidR="00062AA3" w:rsidRPr="008C7521">
        <w:rPr>
          <w:sz w:val="20"/>
        </w:rPr>
        <w:t xml:space="preserve"> </w:t>
      </w:r>
      <w:r w:rsidR="00062AA3" w:rsidRPr="007A2418">
        <w:rPr>
          <w:sz w:val="20"/>
        </w:rPr>
        <w:t>prior</w:t>
      </w:r>
      <w:r w:rsidR="00062AA3" w:rsidRPr="008C7521">
        <w:rPr>
          <w:sz w:val="20"/>
        </w:rPr>
        <w:t>i</w:t>
      </w:r>
      <w:r w:rsidR="00062AA3" w:rsidRPr="007A2418">
        <w:rPr>
          <w:sz w:val="20"/>
        </w:rPr>
        <w:t>ty</w:t>
      </w:r>
      <w:r w:rsidR="00062AA3" w:rsidRPr="008C7521">
        <w:rPr>
          <w:sz w:val="20"/>
        </w:rPr>
        <w:t xml:space="preserve"> </w:t>
      </w:r>
      <w:r w:rsidR="00062AA3" w:rsidRPr="007A2418">
        <w:rPr>
          <w:sz w:val="20"/>
        </w:rPr>
        <w:t>posit</w:t>
      </w:r>
      <w:r w:rsidR="00062AA3" w:rsidRPr="008C7521">
        <w:rPr>
          <w:sz w:val="20"/>
        </w:rPr>
        <w:t>i</w:t>
      </w:r>
      <w:r w:rsidR="00062AA3" w:rsidRPr="007A2418">
        <w:rPr>
          <w:sz w:val="20"/>
        </w:rPr>
        <w:t>on</w:t>
      </w:r>
      <w:r w:rsidR="00062AA3" w:rsidRPr="008C7521">
        <w:rPr>
          <w:sz w:val="20"/>
        </w:rPr>
        <w:t xml:space="preserve"> i</w:t>
      </w:r>
      <w:r w:rsidR="00062AA3" w:rsidRPr="007A2418">
        <w:rPr>
          <w:sz w:val="20"/>
        </w:rPr>
        <w:t>s</w:t>
      </w:r>
      <w:r w:rsidR="00062AA3" w:rsidRPr="008C7521">
        <w:rPr>
          <w:sz w:val="20"/>
        </w:rPr>
        <w:t xml:space="preserve"> </w:t>
      </w:r>
      <w:r w:rsidR="00062AA3" w:rsidRPr="007A2418">
        <w:rPr>
          <w:sz w:val="20"/>
        </w:rPr>
        <w:t>or</w:t>
      </w:r>
      <w:r w:rsidR="00062AA3" w:rsidRPr="008C7521">
        <w:rPr>
          <w:sz w:val="20"/>
        </w:rPr>
        <w:t xml:space="preserve"> w</w:t>
      </w:r>
      <w:r w:rsidR="00062AA3" w:rsidRPr="007A2418">
        <w:rPr>
          <w:sz w:val="20"/>
        </w:rPr>
        <w:t>ou</w:t>
      </w:r>
      <w:r w:rsidR="00062AA3" w:rsidRPr="008C7521">
        <w:rPr>
          <w:sz w:val="20"/>
        </w:rPr>
        <w:t>l</w:t>
      </w:r>
      <w:r w:rsidR="00062AA3" w:rsidRPr="007A2418">
        <w:rPr>
          <w:sz w:val="20"/>
        </w:rPr>
        <w:t>d</w:t>
      </w:r>
      <w:r w:rsidR="00062AA3" w:rsidRPr="008C7521">
        <w:rPr>
          <w:sz w:val="20"/>
        </w:rPr>
        <w:t xml:space="preserve"> </w:t>
      </w:r>
      <w:r w:rsidR="00062AA3" w:rsidRPr="007A2418">
        <w:rPr>
          <w:sz w:val="20"/>
        </w:rPr>
        <w:t>be</w:t>
      </w:r>
      <w:r w:rsidR="00062AA3" w:rsidRPr="008C7521">
        <w:rPr>
          <w:sz w:val="20"/>
        </w:rPr>
        <w:t xml:space="preserve"> m</w:t>
      </w:r>
      <w:r w:rsidR="00062AA3" w:rsidRPr="007A2418">
        <w:rPr>
          <w:sz w:val="20"/>
        </w:rPr>
        <w:t>ore</w:t>
      </w:r>
      <w:r w:rsidR="00062AA3" w:rsidRPr="008C7521">
        <w:rPr>
          <w:sz w:val="20"/>
        </w:rPr>
        <w:t xml:space="preserve"> f</w:t>
      </w:r>
      <w:r w:rsidR="00062AA3" w:rsidRPr="007A2418">
        <w:rPr>
          <w:sz w:val="20"/>
        </w:rPr>
        <w:t>a</w:t>
      </w:r>
      <w:r w:rsidR="00062AA3" w:rsidRPr="008C7521">
        <w:rPr>
          <w:sz w:val="20"/>
        </w:rPr>
        <w:t>v</w:t>
      </w:r>
      <w:r w:rsidR="00062AA3" w:rsidRPr="007A2418">
        <w:rPr>
          <w:sz w:val="20"/>
        </w:rPr>
        <w:t>ourab</w:t>
      </w:r>
      <w:r w:rsidR="00062AA3" w:rsidRPr="008C7521">
        <w:rPr>
          <w:sz w:val="20"/>
        </w:rPr>
        <w:t>l</w:t>
      </w:r>
      <w:r w:rsidR="00062AA3" w:rsidRPr="007A2418">
        <w:rPr>
          <w:sz w:val="20"/>
        </w:rPr>
        <w:t>e</w:t>
      </w:r>
      <w:r w:rsidR="00062AA3" w:rsidRPr="008C7521">
        <w:rPr>
          <w:sz w:val="20"/>
        </w:rPr>
        <w:t xml:space="preserve"> </w:t>
      </w:r>
      <w:r w:rsidR="00062AA3" w:rsidRPr="007A2418">
        <w:rPr>
          <w:sz w:val="20"/>
        </w:rPr>
        <w:t>to</w:t>
      </w:r>
      <w:r w:rsidR="00062AA3" w:rsidRPr="008C7521">
        <w:rPr>
          <w:sz w:val="20"/>
        </w:rPr>
        <w:t xml:space="preserve"> </w:t>
      </w:r>
      <w:r w:rsidR="00062AA3" w:rsidRPr="007A2418">
        <w:rPr>
          <w:sz w:val="20"/>
        </w:rPr>
        <w:t>th</w:t>
      </w:r>
      <w:r w:rsidR="00062AA3" w:rsidRPr="008C7521">
        <w:rPr>
          <w:sz w:val="20"/>
        </w:rPr>
        <w:t>a</w:t>
      </w:r>
      <w:r w:rsidR="00062AA3" w:rsidRPr="007A2418">
        <w:rPr>
          <w:sz w:val="20"/>
        </w:rPr>
        <w:t>t</w:t>
      </w:r>
      <w:r w:rsidR="00062AA3" w:rsidRPr="008C7521">
        <w:rPr>
          <w:sz w:val="20"/>
        </w:rPr>
        <w:t xml:space="preserve"> </w:t>
      </w:r>
      <w:r w:rsidR="00062AA3" w:rsidRPr="007A2418">
        <w:rPr>
          <w:sz w:val="20"/>
        </w:rPr>
        <w:t>oth</w:t>
      </w:r>
      <w:r w:rsidR="00062AA3" w:rsidRPr="008C7521">
        <w:rPr>
          <w:sz w:val="20"/>
        </w:rPr>
        <w:t>e</w:t>
      </w:r>
      <w:r w:rsidR="00062AA3" w:rsidRPr="007A2418">
        <w:rPr>
          <w:sz w:val="20"/>
        </w:rPr>
        <w:t>r S</w:t>
      </w:r>
      <w:r w:rsidR="00062AA3" w:rsidRPr="008C7521">
        <w:rPr>
          <w:sz w:val="20"/>
        </w:rPr>
        <w:t>ec</w:t>
      </w:r>
      <w:r w:rsidR="00062AA3" w:rsidRPr="007A2418">
        <w:rPr>
          <w:sz w:val="20"/>
        </w:rPr>
        <w:t>ured</w:t>
      </w:r>
      <w:r w:rsidR="00062AA3" w:rsidRPr="008C7521">
        <w:rPr>
          <w:sz w:val="20"/>
        </w:rPr>
        <w:t xml:space="preserve"> </w:t>
      </w:r>
      <w:r w:rsidR="00062AA3" w:rsidRPr="007A2418">
        <w:rPr>
          <w:sz w:val="20"/>
        </w:rPr>
        <w:t>P</w:t>
      </w:r>
      <w:r w:rsidR="00062AA3" w:rsidRPr="008C7521">
        <w:rPr>
          <w:sz w:val="20"/>
        </w:rPr>
        <w:t>a</w:t>
      </w:r>
      <w:r w:rsidR="00062AA3" w:rsidRPr="007A2418">
        <w:rPr>
          <w:sz w:val="20"/>
        </w:rPr>
        <w:t>rty</w:t>
      </w:r>
      <w:r w:rsidR="00062AA3" w:rsidRPr="008C7521">
        <w:rPr>
          <w:sz w:val="20"/>
        </w:rPr>
        <w:t xml:space="preserve"> </w:t>
      </w:r>
      <w:r w:rsidR="00062AA3" w:rsidRPr="007A2418">
        <w:rPr>
          <w:sz w:val="20"/>
        </w:rPr>
        <w:t>than un</w:t>
      </w:r>
      <w:r w:rsidR="00062AA3" w:rsidRPr="008C7521">
        <w:rPr>
          <w:sz w:val="20"/>
        </w:rPr>
        <w:t>d</w:t>
      </w:r>
      <w:r w:rsidR="00062AA3" w:rsidRPr="007A2418">
        <w:rPr>
          <w:sz w:val="20"/>
        </w:rPr>
        <w:t>er</w:t>
      </w:r>
      <w:r w:rsidR="00062AA3" w:rsidRPr="008C7521">
        <w:rPr>
          <w:sz w:val="20"/>
        </w:rPr>
        <w:t xml:space="preserve"> </w:t>
      </w:r>
      <w:r w:rsidR="00062AA3" w:rsidRPr="007A2418">
        <w:rPr>
          <w:sz w:val="20"/>
        </w:rPr>
        <w:t>these</w:t>
      </w:r>
      <w:r w:rsidR="00062AA3" w:rsidRPr="008C7521">
        <w:rPr>
          <w:sz w:val="20"/>
        </w:rPr>
        <w:t xml:space="preserve"> </w:t>
      </w:r>
      <w:r w:rsidR="00062AA3" w:rsidRPr="007A2418">
        <w:rPr>
          <w:sz w:val="20"/>
        </w:rPr>
        <w:t>ar</w:t>
      </w:r>
      <w:r w:rsidR="00062AA3" w:rsidRPr="008C7521">
        <w:rPr>
          <w:sz w:val="20"/>
        </w:rPr>
        <w:t>r</w:t>
      </w:r>
      <w:r w:rsidR="00062AA3" w:rsidRPr="007A2418">
        <w:rPr>
          <w:sz w:val="20"/>
        </w:rPr>
        <w:t>an</w:t>
      </w:r>
      <w:r w:rsidR="00062AA3" w:rsidRPr="008C7521">
        <w:rPr>
          <w:sz w:val="20"/>
        </w:rPr>
        <w:t>g</w:t>
      </w:r>
      <w:r w:rsidR="00062AA3" w:rsidRPr="007A2418">
        <w:rPr>
          <w:sz w:val="20"/>
        </w:rPr>
        <w:t>e</w:t>
      </w:r>
      <w:r w:rsidR="00062AA3" w:rsidRPr="008C7521">
        <w:rPr>
          <w:sz w:val="20"/>
        </w:rPr>
        <w:t>m</w:t>
      </w:r>
      <w:r w:rsidR="00062AA3" w:rsidRPr="007A2418">
        <w:rPr>
          <w:sz w:val="20"/>
        </w:rPr>
        <w:t>en</w:t>
      </w:r>
      <w:r w:rsidR="00062AA3" w:rsidRPr="008C7521">
        <w:rPr>
          <w:sz w:val="20"/>
        </w:rPr>
        <w:t>ts</w:t>
      </w:r>
      <w:r w:rsidR="00062AA3" w:rsidRPr="007A2418">
        <w:rPr>
          <w:sz w:val="20"/>
        </w:rPr>
        <w:t>.</w:t>
      </w:r>
    </w:p>
    <w:p w:rsidR="00062AA3" w:rsidRPr="007A2418" w:rsidRDefault="00062AA3">
      <w:pPr>
        <w:widowControl w:val="0"/>
        <w:autoSpaceDE w:val="0"/>
        <w:autoSpaceDN w:val="0"/>
        <w:adjustRightInd w:val="0"/>
        <w:spacing w:before="1" w:line="100" w:lineRule="exact"/>
        <w:rPr>
          <w:sz w:val="10"/>
          <w:szCs w:val="10"/>
        </w:rPr>
      </w:pPr>
    </w:p>
    <w:p w:rsidR="00062AA3" w:rsidRPr="001C3106" w:rsidRDefault="00062AA3" w:rsidP="001C3106">
      <w:pPr>
        <w:pStyle w:val="Heading1"/>
        <w:rPr>
          <w:sz w:val="20"/>
        </w:rPr>
      </w:pPr>
      <w:r w:rsidRPr="007A2418">
        <w:rPr>
          <w:sz w:val="20"/>
        </w:rPr>
        <w:t>Any</w:t>
      </w:r>
      <w:r w:rsidRPr="008C7521">
        <w:rPr>
          <w:sz w:val="20"/>
        </w:rPr>
        <w:t xml:space="preserve"> </w:t>
      </w:r>
      <w:r w:rsidRPr="007A2418">
        <w:rPr>
          <w:sz w:val="20"/>
        </w:rPr>
        <w:t>pro</w:t>
      </w:r>
      <w:r w:rsidRPr="008C7521">
        <w:rPr>
          <w:sz w:val="20"/>
        </w:rPr>
        <w:t>visi</w:t>
      </w:r>
      <w:r w:rsidRPr="007A2418">
        <w:rPr>
          <w:sz w:val="20"/>
        </w:rPr>
        <w:t>on</w:t>
      </w:r>
      <w:r w:rsidRPr="008C7521">
        <w:rPr>
          <w:sz w:val="20"/>
        </w:rPr>
        <w:t xml:space="preserve"> i</w:t>
      </w:r>
      <w:r w:rsidRPr="007A2418">
        <w:rPr>
          <w:sz w:val="20"/>
        </w:rPr>
        <w:t>n</w:t>
      </w:r>
      <w:r w:rsidRPr="008C7521">
        <w:rPr>
          <w:sz w:val="20"/>
        </w:rPr>
        <w:t xml:space="preserve"> </w:t>
      </w:r>
      <w:r w:rsidRPr="007A2418">
        <w:rPr>
          <w:sz w:val="20"/>
        </w:rPr>
        <w:t>a</w:t>
      </w:r>
      <w:r w:rsidRPr="008C7521">
        <w:rPr>
          <w:sz w:val="20"/>
        </w:rPr>
        <w:t xml:space="preserve"> </w:t>
      </w:r>
      <w:r w:rsidRPr="007A2418">
        <w:rPr>
          <w:sz w:val="20"/>
        </w:rPr>
        <w:t>S</w:t>
      </w:r>
      <w:r w:rsidRPr="008C7521">
        <w:rPr>
          <w:sz w:val="20"/>
        </w:rPr>
        <w:t>ec</w:t>
      </w:r>
      <w:r w:rsidRPr="007A2418">
        <w:rPr>
          <w:sz w:val="20"/>
        </w:rPr>
        <w:t>urity</w:t>
      </w:r>
      <w:r w:rsidRPr="008C7521">
        <w:rPr>
          <w:sz w:val="20"/>
        </w:rPr>
        <w:t xml:space="preserve"> </w:t>
      </w:r>
      <w:r w:rsidRPr="007A2418">
        <w:rPr>
          <w:sz w:val="20"/>
        </w:rPr>
        <w:t>A</w:t>
      </w:r>
      <w:r w:rsidRPr="008C7521">
        <w:rPr>
          <w:sz w:val="20"/>
        </w:rPr>
        <w:t>gr</w:t>
      </w:r>
      <w:r w:rsidRPr="007A2418">
        <w:rPr>
          <w:sz w:val="20"/>
        </w:rPr>
        <w:t>ee</w:t>
      </w:r>
      <w:r w:rsidRPr="008C7521">
        <w:rPr>
          <w:sz w:val="20"/>
        </w:rPr>
        <w:t>m</w:t>
      </w:r>
      <w:r w:rsidRPr="007A2418">
        <w:rPr>
          <w:sz w:val="20"/>
        </w:rPr>
        <w:t>ent,</w:t>
      </w:r>
      <w:r w:rsidRPr="008C7521">
        <w:rPr>
          <w:sz w:val="20"/>
        </w:rPr>
        <w:t xml:space="preserve"> </w:t>
      </w:r>
      <w:r w:rsidRPr="007A2418">
        <w:rPr>
          <w:sz w:val="20"/>
        </w:rPr>
        <w:t>or</w:t>
      </w:r>
      <w:r w:rsidRPr="008C7521">
        <w:rPr>
          <w:sz w:val="20"/>
        </w:rPr>
        <w:t xml:space="preserve"> </w:t>
      </w:r>
      <w:r w:rsidRPr="007A2418">
        <w:rPr>
          <w:sz w:val="20"/>
        </w:rPr>
        <w:t>any</w:t>
      </w:r>
      <w:r w:rsidRPr="008C7521">
        <w:rPr>
          <w:sz w:val="20"/>
        </w:rPr>
        <w:t xml:space="preserve"> </w:t>
      </w:r>
      <w:r w:rsidRPr="007A2418">
        <w:rPr>
          <w:sz w:val="20"/>
        </w:rPr>
        <w:t>ot</w:t>
      </w:r>
      <w:r w:rsidRPr="008C7521">
        <w:rPr>
          <w:sz w:val="20"/>
        </w:rPr>
        <w:t>h</w:t>
      </w:r>
      <w:r w:rsidRPr="007A2418">
        <w:rPr>
          <w:sz w:val="20"/>
        </w:rPr>
        <w:t>er</w:t>
      </w:r>
      <w:r w:rsidRPr="008C7521">
        <w:rPr>
          <w:sz w:val="20"/>
        </w:rPr>
        <w:t xml:space="preserve"> </w:t>
      </w:r>
      <w:r w:rsidRPr="007A2418">
        <w:rPr>
          <w:sz w:val="20"/>
        </w:rPr>
        <w:t>agree</w:t>
      </w:r>
      <w:r w:rsidRPr="008C7521">
        <w:rPr>
          <w:sz w:val="20"/>
        </w:rPr>
        <w:t>m</w:t>
      </w:r>
      <w:r w:rsidRPr="007A2418">
        <w:rPr>
          <w:sz w:val="20"/>
        </w:rPr>
        <w:t>ent</w:t>
      </w:r>
      <w:r w:rsidRPr="008C7521">
        <w:rPr>
          <w:sz w:val="20"/>
        </w:rPr>
        <w:t xml:space="preserve"> </w:t>
      </w:r>
      <w:r w:rsidRPr="007A2418">
        <w:rPr>
          <w:sz w:val="20"/>
        </w:rPr>
        <w:t>or</w:t>
      </w:r>
      <w:r w:rsidRPr="008C7521">
        <w:rPr>
          <w:sz w:val="20"/>
        </w:rPr>
        <w:t xml:space="preserve"> </w:t>
      </w:r>
      <w:r w:rsidRPr="007A2418">
        <w:rPr>
          <w:sz w:val="20"/>
        </w:rPr>
        <w:t>ar</w:t>
      </w:r>
      <w:r w:rsidRPr="008C7521">
        <w:rPr>
          <w:sz w:val="20"/>
        </w:rPr>
        <w:t>r</w:t>
      </w:r>
      <w:r w:rsidRPr="007A2418">
        <w:rPr>
          <w:sz w:val="20"/>
        </w:rPr>
        <w:t>an</w:t>
      </w:r>
      <w:r w:rsidRPr="008C7521">
        <w:rPr>
          <w:sz w:val="20"/>
        </w:rPr>
        <w:t>g</w:t>
      </w:r>
      <w:r w:rsidRPr="007A2418">
        <w:rPr>
          <w:sz w:val="20"/>
        </w:rPr>
        <w:t>e</w:t>
      </w:r>
      <w:r w:rsidRPr="008C7521">
        <w:rPr>
          <w:sz w:val="20"/>
        </w:rPr>
        <w:t>m</w:t>
      </w:r>
      <w:r w:rsidRPr="007A2418">
        <w:rPr>
          <w:sz w:val="20"/>
        </w:rPr>
        <w:t>ent</w:t>
      </w:r>
      <w:r w:rsidRPr="008C7521">
        <w:rPr>
          <w:sz w:val="20"/>
        </w:rPr>
        <w:t xml:space="preserve"> </w:t>
      </w:r>
      <w:r w:rsidRPr="007A2418">
        <w:rPr>
          <w:sz w:val="20"/>
        </w:rPr>
        <w:t>ent</w:t>
      </w:r>
      <w:r w:rsidRPr="008C7521">
        <w:rPr>
          <w:sz w:val="20"/>
        </w:rPr>
        <w:t>e</w:t>
      </w:r>
      <w:r w:rsidRPr="007A2418">
        <w:rPr>
          <w:sz w:val="20"/>
        </w:rPr>
        <w:t>red</w:t>
      </w:r>
      <w:r w:rsidRPr="008C7521">
        <w:rPr>
          <w:sz w:val="20"/>
        </w:rPr>
        <w:t xml:space="preserve"> i</w:t>
      </w:r>
      <w:r w:rsidRPr="007A2418">
        <w:rPr>
          <w:sz w:val="20"/>
        </w:rPr>
        <w:t>nto</w:t>
      </w:r>
      <w:r w:rsidRPr="008C7521">
        <w:rPr>
          <w:sz w:val="20"/>
        </w:rPr>
        <w:t xml:space="preserve"> </w:t>
      </w:r>
      <w:r w:rsidRPr="007A2418">
        <w:rPr>
          <w:sz w:val="20"/>
        </w:rPr>
        <w:t>be</w:t>
      </w:r>
      <w:r w:rsidRPr="008C7521">
        <w:rPr>
          <w:sz w:val="20"/>
        </w:rPr>
        <w:t>f</w:t>
      </w:r>
      <w:r w:rsidRPr="007A2418">
        <w:rPr>
          <w:sz w:val="20"/>
        </w:rPr>
        <w:t>ore</w:t>
      </w:r>
      <w:r w:rsidRPr="008C7521">
        <w:rPr>
          <w:sz w:val="20"/>
        </w:rPr>
        <w:t xml:space="preserve"> </w:t>
      </w:r>
      <w:r w:rsidRPr="007A2418">
        <w:rPr>
          <w:sz w:val="20"/>
        </w:rPr>
        <w:t>the da</w:t>
      </w:r>
      <w:r w:rsidRPr="008C7521">
        <w:rPr>
          <w:sz w:val="20"/>
        </w:rPr>
        <w:t>t</w:t>
      </w:r>
      <w:r w:rsidRPr="007A2418">
        <w:rPr>
          <w:sz w:val="20"/>
        </w:rPr>
        <w:t>e</w:t>
      </w:r>
      <w:r w:rsidRPr="008C7521">
        <w:rPr>
          <w:sz w:val="20"/>
        </w:rPr>
        <w:t xml:space="preserve"> </w:t>
      </w:r>
      <w:r w:rsidRPr="007A2418">
        <w:rPr>
          <w:sz w:val="20"/>
        </w:rPr>
        <w:t>of</w:t>
      </w:r>
      <w:r w:rsidRPr="008C7521">
        <w:rPr>
          <w:sz w:val="20"/>
        </w:rPr>
        <w:t xml:space="preserve"> </w:t>
      </w:r>
      <w:r w:rsidRPr="007A2418">
        <w:rPr>
          <w:sz w:val="20"/>
        </w:rPr>
        <w:t>the</w:t>
      </w:r>
      <w:r w:rsidRPr="008C7521">
        <w:rPr>
          <w:sz w:val="20"/>
        </w:rPr>
        <w:t xml:space="preserve"> </w:t>
      </w:r>
      <w:r w:rsidRPr="007A2418">
        <w:rPr>
          <w:sz w:val="20"/>
        </w:rPr>
        <w:t>Do</w:t>
      </w:r>
      <w:r w:rsidRPr="008C7521">
        <w:rPr>
          <w:sz w:val="20"/>
        </w:rPr>
        <w:t>c</w:t>
      </w:r>
      <w:r w:rsidRPr="007A2418">
        <w:rPr>
          <w:sz w:val="20"/>
        </w:rPr>
        <w:t>u</w:t>
      </w:r>
      <w:r w:rsidRPr="008C7521">
        <w:rPr>
          <w:sz w:val="20"/>
        </w:rPr>
        <w:t>m</w:t>
      </w:r>
      <w:r w:rsidRPr="007A2418">
        <w:rPr>
          <w:sz w:val="20"/>
        </w:rPr>
        <w:t>en</w:t>
      </w:r>
      <w:r w:rsidRPr="008C7521">
        <w:rPr>
          <w:sz w:val="20"/>
        </w:rPr>
        <w:t>t</w:t>
      </w:r>
      <w:r w:rsidRPr="007A2418">
        <w:rPr>
          <w:sz w:val="20"/>
        </w:rPr>
        <w:t>,</w:t>
      </w:r>
      <w:r w:rsidRPr="008C7521">
        <w:rPr>
          <w:sz w:val="20"/>
        </w:rPr>
        <w:t xml:space="preserve"> w</w:t>
      </w:r>
      <w:r w:rsidRPr="007A2418">
        <w:rPr>
          <w:sz w:val="20"/>
        </w:rPr>
        <w:t>h</w:t>
      </w:r>
      <w:r w:rsidRPr="008C7521">
        <w:rPr>
          <w:sz w:val="20"/>
        </w:rPr>
        <w:t>ic</w:t>
      </w:r>
      <w:r w:rsidRPr="007A2418">
        <w:rPr>
          <w:sz w:val="20"/>
        </w:rPr>
        <w:t>h</w:t>
      </w:r>
      <w:r w:rsidRPr="008C7521">
        <w:rPr>
          <w:sz w:val="20"/>
        </w:rPr>
        <w:t xml:space="preserve"> i</w:t>
      </w:r>
      <w:r w:rsidRPr="007A2418">
        <w:rPr>
          <w:sz w:val="20"/>
        </w:rPr>
        <w:t>s</w:t>
      </w:r>
      <w:r w:rsidRPr="008C7521">
        <w:rPr>
          <w:sz w:val="20"/>
        </w:rPr>
        <w:t xml:space="preserve"> i</w:t>
      </w:r>
      <w:r w:rsidRPr="007A2418">
        <w:rPr>
          <w:sz w:val="20"/>
        </w:rPr>
        <w:t>ncon</w:t>
      </w:r>
      <w:r w:rsidRPr="008C7521">
        <w:rPr>
          <w:sz w:val="20"/>
        </w:rPr>
        <w:t>sis</w:t>
      </w:r>
      <w:r w:rsidRPr="007A2418">
        <w:rPr>
          <w:sz w:val="20"/>
        </w:rPr>
        <w:t>te</w:t>
      </w:r>
      <w:r w:rsidRPr="008C7521">
        <w:rPr>
          <w:sz w:val="20"/>
        </w:rPr>
        <w:t>n</w:t>
      </w:r>
      <w:r w:rsidRPr="007A2418">
        <w:rPr>
          <w:sz w:val="20"/>
        </w:rPr>
        <w:t>t</w:t>
      </w:r>
      <w:r w:rsidRPr="008C7521">
        <w:rPr>
          <w:sz w:val="20"/>
        </w:rPr>
        <w:t xml:space="preserve"> wi</w:t>
      </w:r>
      <w:r w:rsidRPr="007A2418">
        <w:rPr>
          <w:sz w:val="20"/>
        </w:rPr>
        <w:t>th</w:t>
      </w:r>
      <w:r w:rsidRPr="008C7521">
        <w:rPr>
          <w:sz w:val="20"/>
        </w:rPr>
        <w:t xml:space="preserve"> </w:t>
      </w:r>
      <w:r w:rsidRPr="007A2418">
        <w:rPr>
          <w:sz w:val="20"/>
        </w:rPr>
        <w:t>th</w:t>
      </w:r>
      <w:r w:rsidRPr="008C7521">
        <w:rPr>
          <w:sz w:val="20"/>
        </w:rPr>
        <w:t>es</w:t>
      </w:r>
      <w:r w:rsidRPr="007A2418">
        <w:rPr>
          <w:sz w:val="20"/>
        </w:rPr>
        <w:t>e</w:t>
      </w:r>
      <w:r w:rsidRPr="008C7521">
        <w:rPr>
          <w:sz w:val="20"/>
        </w:rPr>
        <w:t xml:space="preserve"> s</w:t>
      </w:r>
      <w:r w:rsidRPr="007A2418">
        <w:rPr>
          <w:sz w:val="20"/>
        </w:rPr>
        <w:t>ub</w:t>
      </w:r>
      <w:r w:rsidRPr="008C7521">
        <w:rPr>
          <w:sz w:val="20"/>
        </w:rPr>
        <w:t>o</w:t>
      </w:r>
      <w:r w:rsidRPr="007A2418">
        <w:rPr>
          <w:sz w:val="20"/>
        </w:rPr>
        <w:t>rdi</w:t>
      </w:r>
      <w:r w:rsidRPr="008C7521">
        <w:rPr>
          <w:sz w:val="20"/>
        </w:rPr>
        <w:t>n</w:t>
      </w:r>
      <w:r w:rsidRPr="007A2418">
        <w:rPr>
          <w:sz w:val="20"/>
        </w:rPr>
        <w:t>at</w:t>
      </w:r>
      <w:r w:rsidRPr="008C7521">
        <w:rPr>
          <w:sz w:val="20"/>
        </w:rPr>
        <w:t>i</w:t>
      </w:r>
      <w:r w:rsidRPr="007A2418">
        <w:rPr>
          <w:sz w:val="20"/>
        </w:rPr>
        <w:t>on and</w:t>
      </w:r>
      <w:r w:rsidRPr="008C7521">
        <w:rPr>
          <w:sz w:val="20"/>
        </w:rPr>
        <w:t xml:space="preserve"> </w:t>
      </w:r>
      <w:r w:rsidRPr="007A2418">
        <w:rPr>
          <w:sz w:val="20"/>
        </w:rPr>
        <w:t>pri</w:t>
      </w:r>
      <w:r w:rsidRPr="008C7521">
        <w:rPr>
          <w:sz w:val="20"/>
        </w:rPr>
        <w:t>o</w:t>
      </w:r>
      <w:r w:rsidRPr="007A2418">
        <w:rPr>
          <w:sz w:val="20"/>
        </w:rPr>
        <w:t>rity ar</w:t>
      </w:r>
      <w:r w:rsidRPr="008C7521">
        <w:rPr>
          <w:sz w:val="20"/>
        </w:rPr>
        <w:t>r</w:t>
      </w:r>
      <w:r w:rsidRPr="007A2418">
        <w:rPr>
          <w:sz w:val="20"/>
        </w:rPr>
        <w:t>an</w:t>
      </w:r>
      <w:r w:rsidRPr="008C7521">
        <w:rPr>
          <w:sz w:val="20"/>
        </w:rPr>
        <w:t>g</w:t>
      </w:r>
      <w:r w:rsidRPr="007A2418">
        <w:rPr>
          <w:sz w:val="20"/>
        </w:rPr>
        <w:t>e</w:t>
      </w:r>
      <w:r w:rsidRPr="008C7521">
        <w:rPr>
          <w:sz w:val="20"/>
        </w:rPr>
        <w:t>m</w:t>
      </w:r>
      <w:r w:rsidRPr="007A2418">
        <w:rPr>
          <w:sz w:val="20"/>
        </w:rPr>
        <w:t xml:space="preserve">ents, </w:t>
      </w:r>
      <w:r w:rsidRPr="008C7521">
        <w:rPr>
          <w:sz w:val="20"/>
        </w:rPr>
        <w:t>wil</w:t>
      </w:r>
      <w:r w:rsidRPr="007A2418">
        <w:rPr>
          <w:sz w:val="20"/>
        </w:rPr>
        <w:t>l</w:t>
      </w:r>
      <w:r w:rsidRPr="008C7521">
        <w:rPr>
          <w:sz w:val="20"/>
        </w:rPr>
        <w:t xml:space="preserve"> </w:t>
      </w:r>
      <w:r w:rsidRPr="007A2418">
        <w:rPr>
          <w:sz w:val="20"/>
        </w:rPr>
        <w:t xml:space="preserve">be </w:t>
      </w:r>
      <w:r w:rsidRPr="008C7521">
        <w:rPr>
          <w:sz w:val="20"/>
        </w:rPr>
        <w:t>s</w:t>
      </w:r>
      <w:r w:rsidRPr="007A2418">
        <w:rPr>
          <w:sz w:val="20"/>
        </w:rPr>
        <w:t>up</w:t>
      </w:r>
      <w:r w:rsidRPr="008C7521">
        <w:rPr>
          <w:sz w:val="20"/>
        </w:rPr>
        <w:t>e</w:t>
      </w:r>
      <w:r w:rsidRPr="007A2418">
        <w:rPr>
          <w:sz w:val="20"/>
        </w:rPr>
        <w:t>r</w:t>
      </w:r>
      <w:r w:rsidRPr="008C7521">
        <w:rPr>
          <w:sz w:val="20"/>
        </w:rPr>
        <w:t>s</w:t>
      </w:r>
      <w:r w:rsidRPr="007A2418">
        <w:rPr>
          <w:sz w:val="20"/>
        </w:rPr>
        <w:t>ed</w:t>
      </w:r>
      <w:r w:rsidRPr="008C7521">
        <w:rPr>
          <w:sz w:val="20"/>
        </w:rPr>
        <w:t>e</w:t>
      </w:r>
      <w:r w:rsidRPr="007A2418">
        <w:rPr>
          <w:sz w:val="20"/>
        </w:rPr>
        <w:t>d</w:t>
      </w:r>
      <w:r w:rsidRPr="008C7521">
        <w:rPr>
          <w:sz w:val="20"/>
        </w:rPr>
        <w:t xml:space="preserve"> o</w:t>
      </w:r>
      <w:r w:rsidRPr="007A2418">
        <w:rPr>
          <w:sz w:val="20"/>
        </w:rPr>
        <w:t>r</w:t>
      </w:r>
      <w:r w:rsidRPr="008C7521">
        <w:rPr>
          <w:sz w:val="20"/>
        </w:rPr>
        <w:t xml:space="preserve"> </w:t>
      </w:r>
      <w:r w:rsidRPr="007A2418">
        <w:rPr>
          <w:sz w:val="20"/>
        </w:rPr>
        <w:t>var</w:t>
      </w:r>
      <w:r w:rsidRPr="008C7521">
        <w:rPr>
          <w:sz w:val="20"/>
        </w:rPr>
        <w:t>i</w:t>
      </w:r>
      <w:r w:rsidRPr="007A2418">
        <w:rPr>
          <w:sz w:val="20"/>
        </w:rPr>
        <w:t>ed</w:t>
      </w:r>
      <w:r w:rsidRPr="008C7521">
        <w:rPr>
          <w:sz w:val="20"/>
        </w:rPr>
        <w:t xml:space="preserve"> </w:t>
      </w:r>
      <w:r w:rsidRPr="007A2418">
        <w:rPr>
          <w:sz w:val="20"/>
        </w:rPr>
        <w:t>to</w:t>
      </w:r>
      <w:r w:rsidRPr="008C7521">
        <w:rPr>
          <w:sz w:val="20"/>
        </w:rPr>
        <w:t xml:space="preserve"> </w:t>
      </w:r>
      <w:r w:rsidRPr="007A2418">
        <w:rPr>
          <w:sz w:val="20"/>
        </w:rPr>
        <w:t>t</w:t>
      </w:r>
      <w:r w:rsidRPr="008C7521">
        <w:rPr>
          <w:sz w:val="20"/>
        </w:rPr>
        <w:t>h</w:t>
      </w:r>
      <w:r w:rsidRPr="007A2418">
        <w:rPr>
          <w:sz w:val="20"/>
        </w:rPr>
        <w:t>e</w:t>
      </w:r>
      <w:r w:rsidRPr="008C7521">
        <w:rPr>
          <w:sz w:val="20"/>
        </w:rPr>
        <w:t xml:space="preserve"> ex</w:t>
      </w:r>
      <w:r w:rsidRPr="007A2418">
        <w:rPr>
          <w:sz w:val="20"/>
        </w:rPr>
        <w:t>tent</w:t>
      </w:r>
      <w:r w:rsidRPr="008C7521">
        <w:rPr>
          <w:sz w:val="20"/>
        </w:rPr>
        <w:t xml:space="preserve"> </w:t>
      </w:r>
      <w:r w:rsidRPr="007A2418">
        <w:rPr>
          <w:sz w:val="20"/>
        </w:rPr>
        <w:t>n</w:t>
      </w:r>
      <w:r w:rsidRPr="008C7521">
        <w:rPr>
          <w:sz w:val="20"/>
        </w:rPr>
        <w:t>ec</w:t>
      </w:r>
      <w:r w:rsidRPr="007A2418">
        <w:rPr>
          <w:sz w:val="20"/>
        </w:rPr>
        <w:t>es</w:t>
      </w:r>
      <w:r w:rsidRPr="008C7521">
        <w:rPr>
          <w:sz w:val="20"/>
        </w:rPr>
        <w:t>s</w:t>
      </w:r>
      <w:r w:rsidRPr="007A2418">
        <w:rPr>
          <w:sz w:val="20"/>
        </w:rPr>
        <w:t>ary</w:t>
      </w:r>
      <w:r w:rsidRPr="008C7521">
        <w:rPr>
          <w:sz w:val="20"/>
        </w:rPr>
        <w:t xml:space="preserve"> </w:t>
      </w:r>
      <w:r w:rsidRPr="007A2418">
        <w:rPr>
          <w:sz w:val="20"/>
        </w:rPr>
        <w:t>to</w:t>
      </w:r>
      <w:r w:rsidRPr="008C7521">
        <w:rPr>
          <w:sz w:val="20"/>
        </w:rPr>
        <w:t xml:space="preserve"> </w:t>
      </w:r>
      <w:r w:rsidRPr="007A2418">
        <w:rPr>
          <w:sz w:val="20"/>
        </w:rPr>
        <w:t>g</w:t>
      </w:r>
      <w:r w:rsidRPr="008C7521">
        <w:rPr>
          <w:sz w:val="20"/>
        </w:rPr>
        <w:t>iv</w:t>
      </w:r>
      <w:r w:rsidRPr="007A2418">
        <w:rPr>
          <w:sz w:val="20"/>
        </w:rPr>
        <w:t>e</w:t>
      </w:r>
      <w:r w:rsidRPr="008C7521">
        <w:rPr>
          <w:sz w:val="20"/>
        </w:rPr>
        <w:t xml:space="preserve"> f</w:t>
      </w:r>
      <w:r w:rsidRPr="007A2418">
        <w:rPr>
          <w:sz w:val="20"/>
        </w:rPr>
        <w:t>u</w:t>
      </w:r>
      <w:r w:rsidRPr="008C7521">
        <w:rPr>
          <w:sz w:val="20"/>
        </w:rPr>
        <w:t>l</w:t>
      </w:r>
      <w:r w:rsidRPr="007A2418">
        <w:rPr>
          <w:sz w:val="20"/>
        </w:rPr>
        <w:t>l</w:t>
      </w:r>
      <w:r w:rsidRPr="008C7521">
        <w:rPr>
          <w:sz w:val="20"/>
        </w:rPr>
        <w:t xml:space="preserve"> </w:t>
      </w:r>
      <w:r w:rsidRPr="007A2418">
        <w:rPr>
          <w:sz w:val="20"/>
        </w:rPr>
        <w:t>e</w:t>
      </w:r>
      <w:r w:rsidRPr="008C7521">
        <w:rPr>
          <w:sz w:val="20"/>
        </w:rPr>
        <w:t>ff</w:t>
      </w:r>
      <w:r w:rsidRPr="007A2418">
        <w:rPr>
          <w:sz w:val="20"/>
        </w:rPr>
        <w:t>ect</w:t>
      </w:r>
      <w:r w:rsidRPr="008C7521">
        <w:rPr>
          <w:sz w:val="20"/>
        </w:rPr>
        <w:t xml:space="preserve"> </w:t>
      </w:r>
      <w:r w:rsidRPr="007A2418">
        <w:rPr>
          <w:sz w:val="20"/>
        </w:rPr>
        <w:t>to</w:t>
      </w:r>
      <w:r w:rsidRPr="008C7521">
        <w:rPr>
          <w:sz w:val="20"/>
        </w:rPr>
        <w:t xml:space="preserve"> </w:t>
      </w:r>
      <w:r w:rsidRPr="007A2418">
        <w:rPr>
          <w:sz w:val="20"/>
        </w:rPr>
        <w:t>th</w:t>
      </w:r>
      <w:r w:rsidRPr="008C7521">
        <w:rPr>
          <w:sz w:val="20"/>
        </w:rPr>
        <w:t>es</w:t>
      </w:r>
      <w:r w:rsidRPr="007A2418">
        <w:rPr>
          <w:sz w:val="20"/>
        </w:rPr>
        <w:t>e</w:t>
      </w:r>
      <w:r w:rsidRPr="008C7521">
        <w:rPr>
          <w:sz w:val="20"/>
        </w:rPr>
        <w:t xml:space="preserve"> a</w:t>
      </w:r>
      <w:r w:rsidRPr="007A2418">
        <w:rPr>
          <w:sz w:val="20"/>
        </w:rPr>
        <w:t>r</w:t>
      </w:r>
      <w:r w:rsidRPr="008C7521">
        <w:rPr>
          <w:sz w:val="20"/>
        </w:rPr>
        <w:t>r</w:t>
      </w:r>
      <w:r w:rsidRPr="007A2418">
        <w:rPr>
          <w:sz w:val="20"/>
        </w:rPr>
        <w:t>an</w:t>
      </w:r>
      <w:r w:rsidRPr="008C7521">
        <w:rPr>
          <w:sz w:val="20"/>
        </w:rPr>
        <w:t>g</w:t>
      </w:r>
      <w:r w:rsidRPr="007A2418">
        <w:rPr>
          <w:sz w:val="20"/>
        </w:rPr>
        <w:t>e</w:t>
      </w:r>
      <w:r w:rsidRPr="008C7521">
        <w:rPr>
          <w:sz w:val="20"/>
        </w:rPr>
        <w:t>m</w:t>
      </w:r>
      <w:r w:rsidRPr="007A2418">
        <w:rPr>
          <w:sz w:val="20"/>
        </w:rPr>
        <w:t>en</w:t>
      </w:r>
      <w:r w:rsidRPr="008C7521">
        <w:rPr>
          <w:sz w:val="20"/>
        </w:rPr>
        <w:t>ts</w:t>
      </w:r>
      <w:r w:rsidRPr="007A2418">
        <w:rPr>
          <w:sz w:val="20"/>
        </w:rPr>
        <w:t>.</w:t>
      </w:r>
    </w:p>
    <w:p w:rsidR="00B7032C" w:rsidRPr="007A2418" w:rsidRDefault="00B7032C">
      <w:pPr>
        <w:widowControl w:val="0"/>
        <w:tabs>
          <w:tab w:val="left" w:pos="660"/>
        </w:tabs>
        <w:autoSpaceDE w:val="0"/>
        <w:autoSpaceDN w:val="0"/>
        <w:adjustRightInd w:val="0"/>
        <w:spacing w:line="228" w:lineRule="exact"/>
        <w:ind w:left="666" w:right="113" w:hanging="566"/>
        <w:rPr>
          <w:sz w:val="20"/>
        </w:rPr>
      </w:pPr>
    </w:p>
    <w:p w:rsidR="00B7032C" w:rsidRPr="007A2418" w:rsidRDefault="00A36B64"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sz w:val="20"/>
        </w:rPr>
      </w:pPr>
      <w:r w:rsidRPr="008C7521">
        <w:rPr>
          <w:b/>
          <w:bCs/>
          <w:sz w:val="20"/>
        </w:rPr>
        <w:t>DISCHARGE OF SECURITIES</w:t>
      </w:r>
    </w:p>
    <w:p w:rsidR="001C3106" w:rsidRDefault="001C3106" w:rsidP="001C3106">
      <w:pPr>
        <w:widowControl w:val="0"/>
        <w:autoSpaceDE w:val="0"/>
        <w:autoSpaceDN w:val="0"/>
        <w:adjustRightInd w:val="0"/>
        <w:spacing w:before="9" w:line="150" w:lineRule="exact"/>
        <w:rPr>
          <w:sz w:val="20"/>
        </w:rPr>
      </w:pPr>
      <w:bookmarkStart w:id="1" w:name="_Ref361910512"/>
    </w:p>
    <w:p w:rsidR="00A36B64" w:rsidRPr="007A2418" w:rsidRDefault="00A36B64" w:rsidP="008C7521">
      <w:pPr>
        <w:pStyle w:val="Heading1"/>
        <w:rPr>
          <w:sz w:val="20"/>
        </w:rPr>
      </w:pPr>
      <w:bookmarkStart w:id="2" w:name="_Ref390949669"/>
      <w:r w:rsidRPr="007A2418">
        <w:rPr>
          <w:sz w:val="20"/>
        </w:rPr>
        <w:lastRenderedPageBreak/>
        <w:t>If</w:t>
      </w:r>
      <w:r w:rsidR="007462AF">
        <w:rPr>
          <w:sz w:val="20"/>
        </w:rPr>
        <w:t>,</w:t>
      </w:r>
      <w:r w:rsidRPr="007A2418">
        <w:rPr>
          <w:sz w:val="20"/>
        </w:rPr>
        <w:t xml:space="preserve"> at any time, a Secured Party (a "</w:t>
      </w:r>
      <w:r w:rsidRPr="007462AF">
        <w:rPr>
          <w:b/>
          <w:sz w:val="20"/>
        </w:rPr>
        <w:t>Selling Secured Party</w:t>
      </w:r>
      <w:r w:rsidRPr="007A2418">
        <w:rPr>
          <w:sz w:val="20"/>
        </w:rPr>
        <w:t xml:space="preserve">") (or a receiver appointed by the Selling Secured Party) disposes of any Collateral under the power of sale contained in </w:t>
      </w:r>
      <w:r w:rsidR="00821B6C">
        <w:rPr>
          <w:sz w:val="20"/>
        </w:rPr>
        <w:t>its Security Agreement</w:t>
      </w:r>
      <w:r w:rsidRPr="007A2418">
        <w:rPr>
          <w:sz w:val="20"/>
        </w:rPr>
        <w:t xml:space="preserve"> or by law, any other</w:t>
      </w:r>
      <w:r w:rsidR="00821B6C">
        <w:rPr>
          <w:sz w:val="20"/>
        </w:rPr>
        <w:t xml:space="preserve"> Secured Party whose Security Interest has </w:t>
      </w:r>
      <w:r w:rsidRPr="007A2418">
        <w:rPr>
          <w:sz w:val="20"/>
        </w:rPr>
        <w:t>priority (a "</w:t>
      </w:r>
      <w:r w:rsidRPr="007462AF">
        <w:rPr>
          <w:b/>
          <w:sz w:val="20"/>
        </w:rPr>
        <w:t>Prior Secured Party</w:t>
      </w:r>
      <w:r w:rsidRPr="007A2418">
        <w:rPr>
          <w:sz w:val="20"/>
        </w:rPr>
        <w:t>") will provide the Selling Secured Party (or receiver) wit</w:t>
      </w:r>
      <w:r w:rsidR="00411036" w:rsidRPr="007A2418">
        <w:rPr>
          <w:sz w:val="20"/>
        </w:rPr>
        <w:t xml:space="preserve">h a release of its </w:t>
      </w:r>
      <w:r w:rsidR="00821B6C" w:rsidRPr="007A2418">
        <w:rPr>
          <w:sz w:val="20"/>
        </w:rPr>
        <w:t xml:space="preserve">Security Interest </w:t>
      </w:r>
      <w:r w:rsidR="00411036" w:rsidRPr="007A2418">
        <w:rPr>
          <w:sz w:val="20"/>
        </w:rPr>
        <w:t xml:space="preserve">over any </w:t>
      </w:r>
      <w:r w:rsidR="007462AF">
        <w:rPr>
          <w:sz w:val="20"/>
        </w:rPr>
        <w:t xml:space="preserve">such </w:t>
      </w:r>
      <w:r w:rsidR="00411036" w:rsidRPr="007A2418">
        <w:rPr>
          <w:sz w:val="20"/>
        </w:rPr>
        <w:t>Collateral which is being disposed of upon the payment by the Selling Secured Party (or receiver) of the lesser of:</w:t>
      </w:r>
      <w:bookmarkEnd w:id="1"/>
      <w:bookmarkEnd w:id="2"/>
    </w:p>
    <w:p w:rsidR="00411036" w:rsidRPr="008C7521" w:rsidRDefault="00411036" w:rsidP="008C7521">
      <w:pPr>
        <w:pStyle w:val="NoNumCrt"/>
        <w:rPr>
          <w:sz w:val="10"/>
        </w:rPr>
      </w:pPr>
    </w:p>
    <w:p w:rsidR="00411036" w:rsidRPr="007A2418" w:rsidRDefault="00411036" w:rsidP="00411036">
      <w:pPr>
        <w:pStyle w:val="Heading2"/>
        <w:rPr>
          <w:sz w:val="20"/>
        </w:rPr>
      </w:pPr>
      <w:r w:rsidRPr="007A2418">
        <w:rPr>
          <w:sz w:val="20"/>
        </w:rPr>
        <w:t xml:space="preserve">the total amount outstanding under the Prior Secured Party's Security </w:t>
      </w:r>
      <w:r w:rsidR="007462AF">
        <w:rPr>
          <w:sz w:val="20"/>
        </w:rPr>
        <w:t>Agreement</w:t>
      </w:r>
      <w:r w:rsidRPr="007A2418">
        <w:rPr>
          <w:sz w:val="20"/>
        </w:rPr>
        <w:t xml:space="preserve"> at the date on which that payment is to be made; and</w:t>
      </w:r>
    </w:p>
    <w:p w:rsidR="00411036" w:rsidRPr="008C7521" w:rsidRDefault="00411036" w:rsidP="008C7521">
      <w:pPr>
        <w:pStyle w:val="NoNumCrt"/>
        <w:rPr>
          <w:sz w:val="10"/>
        </w:rPr>
      </w:pPr>
    </w:p>
    <w:p w:rsidR="00411036" w:rsidRPr="007A2418" w:rsidRDefault="00411036" w:rsidP="00411036">
      <w:pPr>
        <w:pStyle w:val="Heading2"/>
        <w:rPr>
          <w:sz w:val="20"/>
        </w:rPr>
      </w:pPr>
      <w:r w:rsidRPr="007A2418">
        <w:rPr>
          <w:sz w:val="20"/>
        </w:rPr>
        <w:t>the Prior Secured Party's Priority Amount.</w:t>
      </w:r>
    </w:p>
    <w:p w:rsidR="00411036" w:rsidRPr="008C7521" w:rsidRDefault="00411036" w:rsidP="008C7521">
      <w:pPr>
        <w:pStyle w:val="NoNumCrt"/>
      </w:pPr>
    </w:p>
    <w:p w:rsidR="00411036" w:rsidRPr="007A2418" w:rsidRDefault="00411036" w:rsidP="00411036">
      <w:pPr>
        <w:pStyle w:val="Heading1"/>
        <w:rPr>
          <w:sz w:val="20"/>
        </w:rPr>
      </w:pPr>
      <w:r w:rsidRPr="007A2418">
        <w:rPr>
          <w:sz w:val="20"/>
        </w:rPr>
        <w:t xml:space="preserve">No Secured Party shall be obliged by </w:t>
      </w:r>
      <w:r w:rsidR="00587DE1">
        <w:rPr>
          <w:sz w:val="20"/>
        </w:rPr>
        <w:t>the Document</w:t>
      </w:r>
      <w:r w:rsidRPr="007A2418">
        <w:rPr>
          <w:sz w:val="20"/>
        </w:rPr>
        <w:t xml:space="preserve"> to provide a </w:t>
      </w:r>
      <w:r w:rsidR="006563FF" w:rsidRPr="007A2418">
        <w:rPr>
          <w:sz w:val="20"/>
        </w:rPr>
        <w:t xml:space="preserve">release of its Security Interest other than as expressly provided under clause </w:t>
      </w:r>
      <w:r w:rsidR="001824D3">
        <w:rPr>
          <w:sz w:val="20"/>
        </w:rPr>
        <w:fldChar w:fldCharType="begin"/>
      </w:r>
      <w:r w:rsidR="001824D3">
        <w:rPr>
          <w:sz w:val="20"/>
        </w:rPr>
        <w:instrText xml:space="preserve"> REF _Ref390949669 \r \h </w:instrText>
      </w:r>
      <w:r w:rsidR="001824D3">
        <w:rPr>
          <w:sz w:val="20"/>
        </w:rPr>
      </w:r>
      <w:r w:rsidR="001824D3">
        <w:rPr>
          <w:sz w:val="20"/>
        </w:rPr>
        <w:fldChar w:fldCharType="separate"/>
      </w:r>
      <w:r w:rsidR="00D5239A">
        <w:rPr>
          <w:sz w:val="20"/>
        </w:rPr>
        <w:t>10</w:t>
      </w:r>
      <w:r w:rsidR="001824D3">
        <w:rPr>
          <w:sz w:val="20"/>
        </w:rPr>
        <w:fldChar w:fldCharType="end"/>
      </w:r>
      <w:r w:rsidR="006563FF" w:rsidRPr="007A2418">
        <w:rPr>
          <w:sz w:val="20"/>
        </w:rPr>
        <w:t>.</w:t>
      </w:r>
    </w:p>
    <w:p w:rsidR="00411036" w:rsidRPr="008C7521" w:rsidRDefault="00411036" w:rsidP="008C7521">
      <w:pPr>
        <w:pStyle w:val="NoNumCrt"/>
      </w:pPr>
    </w:p>
    <w:p w:rsidR="00062AA3" w:rsidRPr="007A2418" w:rsidRDefault="00062AA3"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sz w:val="20"/>
        </w:rPr>
      </w:pPr>
      <w:r w:rsidRPr="007A2418">
        <w:rPr>
          <w:b/>
          <w:bCs/>
          <w:sz w:val="20"/>
        </w:rPr>
        <w:t>DIREC</w:t>
      </w:r>
      <w:r w:rsidRPr="008C7521">
        <w:rPr>
          <w:b/>
          <w:bCs/>
          <w:sz w:val="20"/>
        </w:rPr>
        <w:t>T</w:t>
      </w:r>
      <w:r w:rsidRPr="007A2418">
        <w:rPr>
          <w:b/>
          <w:bCs/>
          <w:sz w:val="20"/>
        </w:rPr>
        <w:t>ION</w:t>
      </w:r>
      <w:r w:rsidRPr="008C7521">
        <w:rPr>
          <w:b/>
          <w:bCs/>
          <w:sz w:val="20"/>
        </w:rPr>
        <w:t xml:space="preserve"> T</w:t>
      </w:r>
      <w:r w:rsidRPr="007A2418">
        <w:rPr>
          <w:b/>
          <w:bCs/>
          <w:sz w:val="20"/>
        </w:rPr>
        <w:t>O</w:t>
      </w:r>
      <w:r w:rsidRPr="008C7521">
        <w:rPr>
          <w:b/>
          <w:bCs/>
          <w:sz w:val="20"/>
        </w:rPr>
        <w:t xml:space="preserve"> PA</w:t>
      </w:r>
      <w:r w:rsidRPr="007A2418">
        <w:rPr>
          <w:b/>
          <w:bCs/>
          <w:sz w:val="20"/>
        </w:rPr>
        <w:t>Y</w:t>
      </w:r>
    </w:p>
    <w:p w:rsidR="00062AA3" w:rsidRPr="007A2418" w:rsidRDefault="00062AA3">
      <w:pPr>
        <w:widowControl w:val="0"/>
        <w:autoSpaceDE w:val="0"/>
        <w:autoSpaceDN w:val="0"/>
        <w:adjustRightInd w:val="0"/>
        <w:spacing w:line="140" w:lineRule="exact"/>
        <w:rPr>
          <w:sz w:val="14"/>
          <w:szCs w:val="14"/>
        </w:rPr>
      </w:pPr>
    </w:p>
    <w:p w:rsidR="006563FF" w:rsidRPr="008C7521" w:rsidRDefault="006563FF" w:rsidP="008C7521">
      <w:pPr>
        <w:pStyle w:val="Heading1"/>
        <w:rPr>
          <w:sz w:val="20"/>
        </w:rPr>
      </w:pPr>
      <w:bookmarkStart w:id="3" w:name="_Ref361911016"/>
      <w:r w:rsidRPr="008C7521">
        <w:rPr>
          <w:sz w:val="20"/>
        </w:rPr>
        <w:t>In the event that:</w:t>
      </w:r>
      <w:bookmarkEnd w:id="3"/>
    </w:p>
    <w:p w:rsidR="006563FF" w:rsidRPr="008C7521" w:rsidRDefault="006563FF" w:rsidP="008C7521">
      <w:pPr>
        <w:pStyle w:val="NoNumCrt"/>
        <w:rPr>
          <w:sz w:val="10"/>
        </w:rPr>
      </w:pPr>
    </w:p>
    <w:p w:rsidR="006563FF" w:rsidRPr="007A2418" w:rsidRDefault="006563FF" w:rsidP="008C7521">
      <w:pPr>
        <w:pStyle w:val="Heading2"/>
        <w:rPr>
          <w:sz w:val="20"/>
        </w:rPr>
      </w:pPr>
      <w:r w:rsidRPr="007A2418">
        <w:rPr>
          <w:sz w:val="20"/>
        </w:rPr>
        <w:t>a liquidator, official assignee, administrator, receiver, or similar person appointed or acting in respect of the Debtor (in each case, acting with the prior consent of the Secured Parties if such consent is required); or</w:t>
      </w:r>
    </w:p>
    <w:p w:rsidR="006563FF" w:rsidRPr="008C7521" w:rsidRDefault="006563FF" w:rsidP="008C7521">
      <w:pPr>
        <w:pStyle w:val="NoNumCrt"/>
        <w:rPr>
          <w:sz w:val="10"/>
        </w:rPr>
      </w:pPr>
    </w:p>
    <w:p w:rsidR="006563FF" w:rsidRPr="007A2418" w:rsidRDefault="006563FF" w:rsidP="008C7521">
      <w:pPr>
        <w:pStyle w:val="Heading2"/>
        <w:rPr>
          <w:sz w:val="20"/>
        </w:rPr>
      </w:pPr>
      <w:r w:rsidRPr="007A2418">
        <w:rPr>
          <w:sz w:val="20"/>
        </w:rPr>
        <w:t xml:space="preserve">a person with a power of sale in respect of any Collateral whose </w:t>
      </w:r>
      <w:r w:rsidR="007462AF">
        <w:rPr>
          <w:sz w:val="20"/>
        </w:rPr>
        <w:t>securities</w:t>
      </w:r>
      <w:r w:rsidRPr="007A2418">
        <w:rPr>
          <w:sz w:val="20"/>
        </w:rPr>
        <w:t xml:space="preserve"> have priority to</w:t>
      </w:r>
      <w:r w:rsidR="00D50EE0" w:rsidRPr="007A2418">
        <w:rPr>
          <w:sz w:val="20"/>
        </w:rPr>
        <w:t xml:space="preserve"> the Secured Parties' Security Interests</w:t>
      </w:r>
      <w:r w:rsidRPr="007A2418">
        <w:rPr>
          <w:sz w:val="20"/>
        </w:rPr>
        <w:t xml:space="preserve"> in respect of the relevant Collateral,</w:t>
      </w:r>
    </w:p>
    <w:p w:rsidR="006563FF" w:rsidRPr="008C7521" w:rsidRDefault="006563FF" w:rsidP="006563FF">
      <w:pPr>
        <w:pStyle w:val="ListParagraph"/>
        <w:ind w:left="709"/>
        <w:rPr>
          <w:sz w:val="10"/>
        </w:rPr>
      </w:pPr>
    </w:p>
    <w:p w:rsidR="006563FF" w:rsidRPr="007A2418" w:rsidRDefault="006563FF" w:rsidP="008C7521">
      <w:pPr>
        <w:pStyle w:val="MERWlvl3"/>
        <w:numPr>
          <w:ilvl w:val="0"/>
          <w:numId w:val="0"/>
        </w:numPr>
        <w:spacing w:after="0"/>
        <w:ind w:left="851"/>
        <w:rPr>
          <w:rFonts w:cs="Arial"/>
          <w:sz w:val="20"/>
          <w:lang w:eastAsia="en-NZ"/>
        </w:rPr>
      </w:pPr>
      <w:r w:rsidRPr="007A2418">
        <w:rPr>
          <w:rFonts w:cs="Arial"/>
          <w:sz w:val="20"/>
          <w:lang w:eastAsia="en-NZ"/>
        </w:rPr>
        <w:t xml:space="preserve">sells any Collateral, each Secured Party agrees for the benefit of the other that it shall irrevocably and unconditionally authorise and direct that person to pay the proceeds of the realisation of the relevant Collateral in accordance with the provisions of </w:t>
      </w:r>
      <w:r w:rsidR="00587DE1">
        <w:rPr>
          <w:rFonts w:cs="Arial"/>
          <w:sz w:val="20"/>
          <w:lang w:eastAsia="en-NZ"/>
        </w:rPr>
        <w:t>the Document</w:t>
      </w:r>
      <w:r w:rsidRPr="007A2418">
        <w:rPr>
          <w:rFonts w:cs="Arial"/>
          <w:sz w:val="20"/>
          <w:lang w:eastAsia="en-NZ"/>
        </w:rPr>
        <w:t>.</w:t>
      </w:r>
    </w:p>
    <w:p w:rsidR="006563FF" w:rsidRPr="008C7521" w:rsidRDefault="006563FF" w:rsidP="008C7521">
      <w:pPr>
        <w:pStyle w:val="NoNumCrt"/>
        <w:rPr>
          <w:sz w:val="10"/>
        </w:rPr>
      </w:pPr>
    </w:p>
    <w:p w:rsidR="006563FF" w:rsidRPr="008C7521" w:rsidRDefault="006563FF" w:rsidP="008C7521">
      <w:pPr>
        <w:pStyle w:val="Heading1"/>
        <w:rPr>
          <w:sz w:val="20"/>
        </w:rPr>
      </w:pPr>
      <w:bookmarkStart w:id="4" w:name="_Ref361911144"/>
      <w:r w:rsidRPr="008C7521">
        <w:rPr>
          <w:sz w:val="20"/>
        </w:rPr>
        <w:t>The proceeds of realisation of any Collateral by a Secured Party or by any of the</w:t>
      </w:r>
      <w:r w:rsidR="00D50EE0" w:rsidRPr="007A2418">
        <w:rPr>
          <w:sz w:val="20"/>
        </w:rPr>
        <w:t xml:space="preserve"> persons referred to in clause </w:t>
      </w:r>
      <w:r w:rsidR="00D50EE0" w:rsidRPr="007A2418">
        <w:rPr>
          <w:sz w:val="20"/>
        </w:rPr>
        <w:fldChar w:fldCharType="begin"/>
      </w:r>
      <w:r w:rsidR="00D50EE0" w:rsidRPr="007A2418">
        <w:rPr>
          <w:sz w:val="20"/>
        </w:rPr>
        <w:instrText xml:space="preserve"> REF _Ref361911016 \r \h </w:instrText>
      </w:r>
      <w:r w:rsidR="00484C47" w:rsidRPr="007A2418">
        <w:rPr>
          <w:sz w:val="20"/>
        </w:rPr>
        <w:instrText xml:space="preserve"> \* MERGEFORMAT </w:instrText>
      </w:r>
      <w:r w:rsidR="00D50EE0" w:rsidRPr="007A2418">
        <w:rPr>
          <w:sz w:val="20"/>
        </w:rPr>
      </w:r>
      <w:r w:rsidR="00D50EE0" w:rsidRPr="007A2418">
        <w:rPr>
          <w:sz w:val="20"/>
        </w:rPr>
        <w:fldChar w:fldCharType="separate"/>
      </w:r>
      <w:r w:rsidR="00D5239A">
        <w:rPr>
          <w:sz w:val="20"/>
        </w:rPr>
        <w:t>12</w:t>
      </w:r>
      <w:r w:rsidR="00D50EE0" w:rsidRPr="007A2418">
        <w:rPr>
          <w:sz w:val="20"/>
        </w:rPr>
        <w:fldChar w:fldCharType="end"/>
      </w:r>
      <w:r w:rsidRPr="008C7521">
        <w:rPr>
          <w:sz w:val="20"/>
        </w:rPr>
        <w:t xml:space="preserve"> will be applied, subject to any claims having priority at law, in payment of:</w:t>
      </w:r>
      <w:bookmarkEnd w:id="4"/>
    </w:p>
    <w:p w:rsidR="006563FF" w:rsidRPr="008C7521" w:rsidRDefault="006563FF" w:rsidP="008C7521">
      <w:pPr>
        <w:pStyle w:val="NoNumCrt"/>
        <w:rPr>
          <w:sz w:val="10"/>
        </w:rPr>
      </w:pPr>
    </w:p>
    <w:p w:rsidR="006563FF" w:rsidRPr="007A2418" w:rsidRDefault="006563FF" w:rsidP="008C7521">
      <w:pPr>
        <w:pStyle w:val="Heading2"/>
        <w:rPr>
          <w:sz w:val="20"/>
        </w:rPr>
      </w:pPr>
      <w:r w:rsidRPr="007A2418">
        <w:rPr>
          <w:sz w:val="20"/>
        </w:rPr>
        <w:t>First - money secured by the First S</w:t>
      </w:r>
      <w:r w:rsidR="003E4C37" w:rsidRPr="007A2418">
        <w:rPr>
          <w:sz w:val="20"/>
        </w:rPr>
        <w:t>ecurity Agreement</w:t>
      </w:r>
      <w:r w:rsidRPr="007A2418">
        <w:rPr>
          <w:sz w:val="20"/>
        </w:rPr>
        <w:t xml:space="preserve"> up to the First Secured Party Priority Amount;</w:t>
      </w:r>
    </w:p>
    <w:p w:rsidR="006563FF" w:rsidRPr="008C7521" w:rsidRDefault="006563FF" w:rsidP="008C7521">
      <w:pPr>
        <w:pStyle w:val="Heading2"/>
        <w:numPr>
          <w:ilvl w:val="0"/>
          <w:numId w:val="0"/>
        </w:numPr>
        <w:ind w:left="1702"/>
        <w:rPr>
          <w:sz w:val="10"/>
        </w:rPr>
      </w:pPr>
    </w:p>
    <w:p w:rsidR="006563FF" w:rsidRPr="007A2418" w:rsidRDefault="006563FF" w:rsidP="008C7521">
      <w:pPr>
        <w:pStyle w:val="Heading2"/>
        <w:rPr>
          <w:sz w:val="20"/>
        </w:rPr>
      </w:pPr>
      <w:r w:rsidRPr="007A2418">
        <w:rPr>
          <w:sz w:val="20"/>
        </w:rPr>
        <w:t xml:space="preserve">Second - money secured by the Second </w:t>
      </w:r>
      <w:r w:rsidR="003E4C37" w:rsidRPr="007A2418">
        <w:rPr>
          <w:sz w:val="20"/>
        </w:rPr>
        <w:t>Security Agreement</w:t>
      </w:r>
      <w:r w:rsidRPr="007A2418">
        <w:rPr>
          <w:sz w:val="20"/>
        </w:rPr>
        <w:t xml:space="preserve"> up to the Second Secured Party Priority Amount;</w:t>
      </w:r>
    </w:p>
    <w:p w:rsidR="006563FF" w:rsidRPr="008C7521" w:rsidRDefault="006563FF" w:rsidP="008C7521">
      <w:pPr>
        <w:pStyle w:val="Heading2"/>
        <w:numPr>
          <w:ilvl w:val="0"/>
          <w:numId w:val="0"/>
        </w:numPr>
        <w:ind w:left="1702"/>
        <w:rPr>
          <w:sz w:val="10"/>
        </w:rPr>
      </w:pPr>
    </w:p>
    <w:p w:rsidR="006563FF" w:rsidRPr="007A2418" w:rsidRDefault="006563FF" w:rsidP="008C7521">
      <w:pPr>
        <w:pStyle w:val="Heading2"/>
        <w:rPr>
          <w:sz w:val="20"/>
        </w:rPr>
      </w:pPr>
      <w:r w:rsidRPr="007A2418">
        <w:rPr>
          <w:sz w:val="20"/>
        </w:rPr>
        <w:t xml:space="preserve">Third - all other money (including interest) secured by the First </w:t>
      </w:r>
      <w:r w:rsidR="003E4C37" w:rsidRPr="007A2418">
        <w:rPr>
          <w:sz w:val="20"/>
        </w:rPr>
        <w:t>Security Agreement</w:t>
      </w:r>
      <w:r w:rsidRPr="007A2418">
        <w:rPr>
          <w:sz w:val="20"/>
        </w:rPr>
        <w:t>;</w:t>
      </w:r>
    </w:p>
    <w:p w:rsidR="006563FF" w:rsidRPr="008C7521" w:rsidRDefault="006563FF" w:rsidP="008C7521">
      <w:pPr>
        <w:pStyle w:val="Heading2"/>
        <w:numPr>
          <w:ilvl w:val="0"/>
          <w:numId w:val="0"/>
        </w:numPr>
        <w:ind w:left="1702"/>
        <w:rPr>
          <w:sz w:val="10"/>
        </w:rPr>
      </w:pPr>
    </w:p>
    <w:p w:rsidR="006563FF" w:rsidRPr="007A2418" w:rsidRDefault="006563FF" w:rsidP="008C7521">
      <w:pPr>
        <w:pStyle w:val="Heading2"/>
        <w:rPr>
          <w:sz w:val="20"/>
        </w:rPr>
      </w:pPr>
      <w:r w:rsidRPr="007A2418">
        <w:rPr>
          <w:sz w:val="20"/>
        </w:rPr>
        <w:t xml:space="preserve">Fourth - all other money (including interest) secured by the Second </w:t>
      </w:r>
      <w:r w:rsidR="003E4C37" w:rsidRPr="007A2418">
        <w:rPr>
          <w:sz w:val="20"/>
        </w:rPr>
        <w:t>Security Agreement</w:t>
      </w:r>
      <w:r w:rsidRPr="007A2418">
        <w:rPr>
          <w:sz w:val="20"/>
        </w:rPr>
        <w:t>;</w:t>
      </w:r>
    </w:p>
    <w:p w:rsidR="006563FF" w:rsidRPr="008C7521" w:rsidRDefault="006563FF" w:rsidP="006563FF">
      <w:pPr>
        <w:pStyle w:val="MERWlvl3"/>
        <w:numPr>
          <w:ilvl w:val="0"/>
          <w:numId w:val="0"/>
        </w:numPr>
        <w:spacing w:after="0"/>
        <w:rPr>
          <w:rFonts w:cs="Arial"/>
          <w:sz w:val="10"/>
          <w:lang w:eastAsia="en-NZ"/>
        </w:rPr>
      </w:pPr>
    </w:p>
    <w:p w:rsidR="006563FF" w:rsidRPr="007A2418" w:rsidRDefault="006563FF" w:rsidP="008C7521">
      <w:pPr>
        <w:pStyle w:val="MERWlvl3"/>
        <w:numPr>
          <w:ilvl w:val="0"/>
          <w:numId w:val="0"/>
        </w:numPr>
        <w:spacing w:after="0"/>
        <w:ind w:left="851"/>
        <w:rPr>
          <w:rFonts w:cs="Arial"/>
          <w:sz w:val="20"/>
          <w:lang w:eastAsia="en-NZ"/>
        </w:rPr>
      </w:pPr>
      <w:r w:rsidRPr="007A2418">
        <w:rPr>
          <w:rFonts w:cs="Arial"/>
          <w:sz w:val="20"/>
          <w:lang w:eastAsia="en-NZ"/>
        </w:rPr>
        <w:t>and then in payment to those entitled to any surplus.</w:t>
      </w:r>
    </w:p>
    <w:p w:rsidR="006563FF" w:rsidRPr="008C7521" w:rsidRDefault="006563FF" w:rsidP="006563FF">
      <w:pPr>
        <w:pStyle w:val="MERWlvl3"/>
        <w:numPr>
          <w:ilvl w:val="0"/>
          <w:numId w:val="0"/>
        </w:numPr>
        <w:spacing w:after="0"/>
        <w:ind w:left="720"/>
        <w:rPr>
          <w:rFonts w:cs="Arial"/>
          <w:sz w:val="10"/>
          <w:lang w:eastAsia="en-NZ"/>
        </w:rPr>
      </w:pPr>
    </w:p>
    <w:p w:rsidR="006563FF" w:rsidRPr="008C7521" w:rsidRDefault="006563FF" w:rsidP="008C7521">
      <w:pPr>
        <w:pStyle w:val="Heading1"/>
        <w:rPr>
          <w:sz w:val="20"/>
        </w:rPr>
      </w:pPr>
      <w:bookmarkStart w:id="5" w:name="_Ref361911399"/>
      <w:r w:rsidRPr="008C7521">
        <w:rPr>
          <w:sz w:val="20"/>
        </w:rPr>
        <w:t>If:</w:t>
      </w:r>
      <w:bookmarkEnd w:id="5"/>
      <w:r w:rsidRPr="008C7521">
        <w:rPr>
          <w:sz w:val="20"/>
        </w:rPr>
        <w:t xml:space="preserve"> </w:t>
      </w:r>
    </w:p>
    <w:p w:rsidR="006563FF" w:rsidRPr="008C7521" w:rsidRDefault="006563FF" w:rsidP="006563FF">
      <w:pPr>
        <w:autoSpaceDE w:val="0"/>
        <w:autoSpaceDN w:val="0"/>
        <w:adjustRightInd w:val="0"/>
        <w:ind w:left="720"/>
        <w:rPr>
          <w:sz w:val="10"/>
        </w:rPr>
      </w:pPr>
    </w:p>
    <w:p w:rsidR="006563FF" w:rsidRPr="007A2418" w:rsidRDefault="006563FF" w:rsidP="008C7521">
      <w:pPr>
        <w:pStyle w:val="Heading2"/>
        <w:rPr>
          <w:sz w:val="20"/>
        </w:rPr>
      </w:pPr>
      <w:r w:rsidRPr="007A2418">
        <w:rPr>
          <w:sz w:val="20"/>
        </w:rPr>
        <w:t>a Secured Party (a "</w:t>
      </w:r>
      <w:r w:rsidRPr="007462AF">
        <w:rPr>
          <w:b/>
          <w:sz w:val="20"/>
        </w:rPr>
        <w:t>Recovering Secured Party</w:t>
      </w:r>
      <w:r w:rsidRPr="007A2418">
        <w:rPr>
          <w:sz w:val="20"/>
        </w:rPr>
        <w:t xml:space="preserve">") receives any amount representing all or part of the proceeds of realisation of any Collateral by any of the persons referred to in clause </w:t>
      </w:r>
      <w:r w:rsidR="003E4C37" w:rsidRPr="007A2418">
        <w:rPr>
          <w:sz w:val="20"/>
        </w:rPr>
        <w:fldChar w:fldCharType="begin"/>
      </w:r>
      <w:r w:rsidR="003E4C37" w:rsidRPr="007A2418">
        <w:rPr>
          <w:sz w:val="20"/>
        </w:rPr>
        <w:instrText xml:space="preserve"> REF _Ref361911016 \r \h </w:instrText>
      </w:r>
      <w:r w:rsidR="00484C47" w:rsidRPr="007A2418">
        <w:rPr>
          <w:sz w:val="20"/>
        </w:rPr>
        <w:instrText xml:space="preserve"> \* MERGEFORMAT </w:instrText>
      </w:r>
      <w:r w:rsidR="003E4C37" w:rsidRPr="007A2418">
        <w:rPr>
          <w:sz w:val="20"/>
        </w:rPr>
      </w:r>
      <w:r w:rsidR="003E4C37" w:rsidRPr="007A2418">
        <w:rPr>
          <w:sz w:val="20"/>
        </w:rPr>
        <w:fldChar w:fldCharType="separate"/>
      </w:r>
      <w:r w:rsidR="00D5239A">
        <w:rPr>
          <w:sz w:val="20"/>
        </w:rPr>
        <w:t>12</w:t>
      </w:r>
      <w:r w:rsidR="003E4C37" w:rsidRPr="007A2418">
        <w:rPr>
          <w:sz w:val="20"/>
        </w:rPr>
        <w:fldChar w:fldCharType="end"/>
      </w:r>
      <w:r w:rsidRPr="007A2418">
        <w:rPr>
          <w:sz w:val="20"/>
        </w:rPr>
        <w:t>; and</w:t>
      </w:r>
    </w:p>
    <w:p w:rsidR="006563FF" w:rsidRPr="008C7521" w:rsidRDefault="006563FF" w:rsidP="008C7521">
      <w:pPr>
        <w:pStyle w:val="Heading2"/>
        <w:numPr>
          <w:ilvl w:val="0"/>
          <w:numId w:val="0"/>
        </w:numPr>
        <w:ind w:left="1702"/>
        <w:rPr>
          <w:sz w:val="10"/>
        </w:rPr>
      </w:pPr>
    </w:p>
    <w:p w:rsidR="006563FF" w:rsidRPr="007A2418" w:rsidRDefault="006563FF" w:rsidP="008C7521">
      <w:pPr>
        <w:pStyle w:val="Heading2"/>
        <w:rPr>
          <w:sz w:val="20"/>
        </w:rPr>
      </w:pPr>
      <w:r w:rsidRPr="007A2418">
        <w:rPr>
          <w:sz w:val="20"/>
        </w:rPr>
        <w:t xml:space="preserve">the amount received by the Recovering Secured Party exceeds the amount that it would have been entitled to had the relevant amount been distributed in accordance with clause </w:t>
      </w:r>
      <w:r w:rsidR="003E4C37" w:rsidRPr="007A2418">
        <w:rPr>
          <w:sz w:val="20"/>
        </w:rPr>
        <w:fldChar w:fldCharType="begin"/>
      </w:r>
      <w:r w:rsidR="003E4C37" w:rsidRPr="007A2418">
        <w:rPr>
          <w:sz w:val="20"/>
        </w:rPr>
        <w:instrText xml:space="preserve"> REF _Ref361911144 \r \h </w:instrText>
      </w:r>
      <w:r w:rsidR="00484C47" w:rsidRPr="007A2418">
        <w:rPr>
          <w:sz w:val="20"/>
        </w:rPr>
        <w:instrText xml:space="preserve"> \* MERGEFORMAT </w:instrText>
      </w:r>
      <w:r w:rsidR="003E4C37" w:rsidRPr="007A2418">
        <w:rPr>
          <w:sz w:val="20"/>
        </w:rPr>
      </w:r>
      <w:r w:rsidR="003E4C37" w:rsidRPr="007A2418">
        <w:rPr>
          <w:sz w:val="20"/>
        </w:rPr>
        <w:fldChar w:fldCharType="separate"/>
      </w:r>
      <w:r w:rsidR="00D5239A">
        <w:rPr>
          <w:sz w:val="20"/>
        </w:rPr>
        <w:t>13</w:t>
      </w:r>
      <w:r w:rsidR="003E4C37" w:rsidRPr="007A2418">
        <w:rPr>
          <w:sz w:val="20"/>
        </w:rPr>
        <w:fldChar w:fldCharType="end"/>
      </w:r>
      <w:r w:rsidRPr="007A2418">
        <w:rPr>
          <w:sz w:val="20"/>
        </w:rPr>
        <w:t xml:space="preserve"> (the amount of such excess being the "</w:t>
      </w:r>
      <w:r w:rsidRPr="007462AF">
        <w:rPr>
          <w:b/>
          <w:sz w:val="20"/>
        </w:rPr>
        <w:t>Excess Amount</w:t>
      </w:r>
      <w:r w:rsidRPr="007A2418">
        <w:rPr>
          <w:sz w:val="20"/>
        </w:rPr>
        <w:t>"),</w:t>
      </w:r>
    </w:p>
    <w:p w:rsidR="006563FF" w:rsidRPr="008C7521" w:rsidRDefault="006563FF" w:rsidP="006563FF">
      <w:pPr>
        <w:pStyle w:val="ListParagraph"/>
        <w:rPr>
          <w:sz w:val="10"/>
        </w:rPr>
      </w:pPr>
    </w:p>
    <w:p w:rsidR="006563FF" w:rsidRPr="007A2418" w:rsidRDefault="006563FF" w:rsidP="008C7521">
      <w:pPr>
        <w:pStyle w:val="MERWlvl3"/>
        <w:numPr>
          <w:ilvl w:val="0"/>
          <w:numId w:val="0"/>
        </w:numPr>
        <w:spacing w:after="0"/>
        <w:ind w:left="851"/>
        <w:rPr>
          <w:rFonts w:cs="Arial"/>
          <w:sz w:val="20"/>
          <w:lang w:eastAsia="en-NZ"/>
        </w:rPr>
      </w:pPr>
      <w:r w:rsidRPr="007A2418">
        <w:rPr>
          <w:rFonts w:cs="Arial"/>
          <w:sz w:val="20"/>
          <w:lang w:eastAsia="en-NZ"/>
        </w:rPr>
        <w:t>then the Recovering Secured Party shall, subject to any claims having priority at law, hold the Excess Amount on trust for the other Secured Party and promptly pay it to the other Secured Party.</w:t>
      </w:r>
    </w:p>
    <w:p w:rsidR="006563FF" w:rsidRPr="008C7521" w:rsidRDefault="006563FF" w:rsidP="006563FF">
      <w:pPr>
        <w:pStyle w:val="MERWlvl3"/>
        <w:numPr>
          <w:ilvl w:val="0"/>
          <w:numId w:val="0"/>
        </w:numPr>
        <w:spacing w:after="0"/>
        <w:ind w:left="756" w:firstLine="4"/>
        <w:rPr>
          <w:rFonts w:cs="Arial"/>
          <w:sz w:val="10"/>
          <w:lang w:eastAsia="en-NZ"/>
        </w:rPr>
      </w:pPr>
    </w:p>
    <w:p w:rsidR="006563FF" w:rsidRPr="007A2418" w:rsidRDefault="006563FF" w:rsidP="008C7521">
      <w:pPr>
        <w:pStyle w:val="Heading1"/>
        <w:rPr>
          <w:sz w:val="20"/>
        </w:rPr>
      </w:pPr>
      <w:r w:rsidRPr="008C7521">
        <w:rPr>
          <w:sz w:val="20"/>
        </w:rPr>
        <w:t xml:space="preserve">For the avoidance of doubt, where the proceeds of realisation of any sale are distributed in accordance with clause </w:t>
      </w:r>
      <w:r w:rsidR="003E4C37" w:rsidRPr="007A2418">
        <w:rPr>
          <w:sz w:val="20"/>
        </w:rPr>
        <w:fldChar w:fldCharType="begin"/>
      </w:r>
      <w:r w:rsidR="003E4C37" w:rsidRPr="007A2418">
        <w:rPr>
          <w:sz w:val="20"/>
        </w:rPr>
        <w:instrText xml:space="preserve"> REF _Ref361911144 \r \h </w:instrText>
      </w:r>
      <w:r w:rsidR="00484C47" w:rsidRPr="007A2418">
        <w:rPr>
          <w:sz w:val="20"/>
        </w:rPr>
        <w:instrText xml:space="preserve"> \* MERGEFORMAT </w:instrText>
      </w:r>
      <w:r w:rsidR="003E4C37" w:rsidRPr="007A2418">
        <w:rPr>
          <w:sz w:val="20"/>
        </w:rPr>
      </w:r>
      <w:r w:rsidR="003E4C37" w:rsidRPr="007A2418">
        <w:rPr>
          <w:sz w:val="20"/>
        </w:rPr>
        <w:fldChar w:fldCharType="separate"/>
      </w:r>
      <w:r w:rsidR="00D5239A">
        <w:rPr>
          <w:sz w:val="20"/>
        </w:rPr>
        <w:t>13</w:t>
      </w:r>
      <w:r w:rsidR="003E4C37" w:rsidRPr="007A2418">
        <w:rPr>
          <w:sz w:val="20"/>
        </w:rPr>
        <w:fldChar w:fldCharType="end"/>
      </w:r>
      <w:r w:rsidRPr="008C7521">
        <w:rPr>
          <w:sz w:val="20"/>
        </w:rPr>
        <w:t xml:space="preserve"> and applied in accordance with clause</w:t>
      </w:r>
      <w:r w:rsidR="003E4C37" w:rsidRPr="007A2418">
        <w:rPr>
          <w:sz w:val="20"/>
        </w:rPr>
        <w:t xml:space="preserve"> </w:t>
      </w:r>
      <w:r w:rsidR="001824D3">
        <w:rPr>
          <w:sz w:val="20"/>
        </w:rPr>
        <w:fldChar w:fldCharType="begin"/>
      </w:r>
      <w:r w:rsidR="001824D3">
        <w:rPr>
          <w:sz w:val="20"/>
        </w:rPr>
        <w:instrText xml:space="preserve"> REF _Ref390949738 \r \h </w:instrText>
      </w:r>
      <w:r w:rsidR="001824D3">
        <w:rPr>
          <w:sz w:val="20"/>
        </w:rPr>
      </w:r>
      <w:r w:rsidR="001824D3">
        <w:rPr>
          <w:sz w:val="20"/>
        </w:rPr>
        <w:fldChar w:fldCharType="separate"/>
      </w:r>
      <w:r w:rsidR="00D5239A">
        <w:rPr>
          <w:sz w:val="20"/>
        </w:rPr>
        <w:t>16</w:t>
      </w:r>
      <w:r w:rsidR="001824D3">
        <w:rPr>
          <w:sz w:val="20"/>
        </w:rPr>
        <w:fldChar w:fldCharType="end"/>
      </w:r>
      <w:r w:rsidRPr="008C7521">
        <w:rPr>
          <w:sz w:val="20"/>
        </w:rPr>
        <w:t xml:space="preserve">, such proceeds shall be distributed and applied as though any </w:t>
      </w:r>
      <w:r w:rsidR="007462AF">
        <w:rPr>
          <w:sz w:val="20"/>
        </w:rPr>
        <w:t>Security Interests</w:t>
      </w:r>
      <w:r w:rsidRPr="008C7521">
        <w:rPr>
          <w:sz w:val="20"/>
        </w:rPr>
        <w:t xml:space="preserve"> which were required to be released had not been released or discharged.</w:t>
      </w:r>
    </w:p>
    <w:p w:rsidR="004B196E" w:rsidRPr="008C7521" w:rsidRDefault="004B196E" w:rsidP="004B196E">
      <w:pPr>
        <w:autoSpaceDE w:val="0"/>
        <w:autoSpaceDN w:val="0"/>
        <w:adjustRightInd w:val="0"/>
        <w:ind w:left="720"/>
        <w:rPr>
          <w:sz w:val="20"/>
        </w:rPr>
      </w:pPr>
    </w:p>
    <w:p w:rsidR="004B196E" w:rsidRPr="008C7521" w:rsidRDefault="004B196E"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b/>
          <w:sz w:val="20"/>
        </w:rPr>
      </w:pPr>
      <w:r w:rsidRPr="008C7521">
        <w:rPr>
          <w:b/>
          <w:sz w:val="20"/>
        </w:rPr>
        <w:t>REDUCTION IN PRIORITY AMOUNT</w:t>
      </w:r>
    </w:p>
    <w:p w:rsidR="001C3106" w:rsidRDefault="001C3106" w:rsidP="001C3106">
      <w:pPr>
        <w:widowControl w:val="0"/>
        <w:autoSpaceDE w:val="0"/>
        <w:autoSpaceDN w:val="0"/>
        <w:adjustRightInd w:val="0"/>
        <w:spacing w:before="9" w:line="150" w:lineRule="exact"/>
        <w:rPr>
          <w:sz w:val="20"/>
        </w:rPr>
      </w:pPr>
      <w:bookmarkStart w:id="6" w:name="_Ref361911368"/>
    </w:p>
    <w:p w:rsidR="004B196E" w:rsidRPr="008C7521" w:rsidRDefault="004B196E" w:rsidP="008C7521">
      <w:pPr>
        <w:pStyle w:val="Heading1"/>
        <w:rPr>
          <w:sz w:val="20"/>
        </w:rPr>
      </w:pPr>
      <w:bookmarkStart w:id="7" w:name="_Ref390949738"/>
      <w:r w:rsidRPr="008C7521">
        <w:rPr>
          <w:sz w:val="20"/>
        </w:rPr>
        <w:t xml:space="preserve">On receipt of an amount by a Secured Party pursuant to clause </w:t>
      </w:r>
      <w:r w:rsidR="00E60250">
        <w:rPr>
          <w:sz w:val="20"/>
        </w:rPr>
        <w:fldChar w:fldCharType="begin"/>
      </w:r>
      <w:r w:rsidR="00E60250">
        <w:rPr>
          <w:sz w:val="20"/>
        </w:rPr>
        <w:instrText xml:space="preserve"> REF _Ref361911144 \r \h </w:instrText>
      </w:r>
      <w:r w:rsidR="00E60250">
        <w:rPr>
          <w:sz w:val="20"/>
        </w:rPr>
      </w:r>
      <w:r w:rsidR="00E60250">
        <w:rPr>
          <w:sz w:val="20"/>
        </w:rPr>
        <w:fldChar w:fldCharType="separate"/>
      </w:r>
      <w:r w:rsidR="00D5239A">
        <w:rPr>
          <w:sz w:val="20"/>
        </w:rPr>
        <w:t>13</w:t>
      </w:r>
      <w:r w:rsidR="00E60250">
        <w:rPr>
          <w:sz w:val="20"/>
        </w:rPr>
        <w:fldChar w:fldCharType="end"/>
      </w:r>
      <w:r w:rsidRPr="008C7521">
        <w:rPr>
          <w:sz w:val="20"/>
        </w:rPr>
        <w:t xml:space="preserve"> or clause</w:t>
      </w:r>
      <w:r w:rsidR="00E60250">
        <w:rPr>
          <w:sz w:val="20"/>
        </w:rPr>
        <w:t xml:space="preserve"> </w:t>
      </w:r>
      <w:r w:rsidR="00E60250">
        <w:rPr>
          <w:sz w:val="20"/>
        </w:rPr>
        <w:fldChar w:fldCharType="begin"/>
      </w:r>
      <w:r w:rsidR="00E60250">
        <w:rPr>
          <w:sz w:val="20"/>
        </w:rPr>
        <w:instrText xml:space="preserve"> REF _Ref361911399 \r \h </w:instrText>
      </w:r>
      <w:r w:rsidR="00E60250">
        <w:rPr>
          <w:sz w:val="20"/>
        </w:rPr>
      </w:r>
      <w:r w:rsidR="00E60250">
        <w:rPr>
          <w:sz w:val="20"/>
        </w:rPr>
        <w:fldChar w:fldCharType="separate"/>
      </w:r>
      <w:r w:rsidR="00D5239A">
        <w:rPr>
          <w:sz w:val="20"/>
        </w:rPr>
        <w:t>14</w:t>
      </w:r>
      <w:r w:rsidR="00E60250">
        <w:rPr>
          <w:sz w:val="20"/>
        </w:rPr>
        <w:fldChar w:fldCharType="end"/>
      </w:r>
      <w:r w:rsidRPr="008C7521">
        <w:rPr>
          <w:sz w:val="20"/>
        </w:rPr>
        <w:t xml:space="preserve">, that Secured Party will apply the amount received in accordance with the terms of the relevant facility and/or </w:t>
      </w:r>
      <w:r w:rsidR="00F55FFC">
        <w:rPr>
          <w:sz w:val="20"/>
        </w:rPr>
        <w:t>Security Agreement</w:t>
      </w:r>
      <w:r w:rsidRPr="008C7521">
        <w:rPr>
          <w:sz w:val="20"/>
        </w:rPr>
        <w:t>, or otherwise:</w:t>
      </w:r>
      <w:bookmarkEnd w:id="6"/>
      <w:bookmarkEnd w:id="7"/>
    </w:p>
    <w:p w:rsidR="004B196E" w:rsidRPr="008C7521" w:rsidRDefault="004B196E" w:rsidP="004B196E">
      <w:pPr>
        <w:autoSpaceDE w:val="0"/>
        <w:autoSpaceDN w:val="0"/>
        <w:adjustRightInd w:val="0"/>
        <w:rPr>
          <w:sz w:val="10"/>
          <w:szCs w:val="10"/>
        </w:rPr>
      </w:pPr>
    </w:p>
    <w:p w:rsidR="004B196E" w:rsidRPr="007A2418" w:rsidRDefault="007462AF" w:rsidP="008C7521">
      <w:pPr>
        <w:pStyle w:val="Heading2"/>
        <w:rPr>
          <w:sz w:val="20"/>
        </w:rPr>
      </w:pPr>
      <w:r>
        <w:rPr>
          <w:sz w:val="20"/>
        </w:rPr>
        <w:t>First -</w:t>
      </w:r>
      <w:r w:rsidR="004B196E" w:rsidRPr="007A2418">
        <w:rPr>
          <w:sz w:val="20"/>
        </w:rPr>
        <w:t xml:space="preserve"> in payment of any Relevant Costs secured by the relevant </w:t>
      </w:r>
      <w:r w:rsidR="00E60C50">
        <w:rPr>
          <w:sz w:val="20"/>
        </w:rPr>
        <w:t xml:space="preserve">Security </w:t>
      </w:r>
      <w:r w:rsidR="00F5630A">
        <w:rPr>
          <w:sz w:val="20"/>
        </w:rPr>
        <w:t>Agreement</w:t>
      </w:r>
      <w:r w:rsidR="004B196E" w:rsidRPr="007A2418">
        <w:rPr>
          <w:sz w:val="20"/>
        </w:rPr>
        <w:t>;</w:t>
      </w:r>
      <w:r w:rsidR="00E60C50">
        <w:rPr>
          <w:sz w:val="20"/>
        </w:rPr>
        <w:t xml:space="preserve"> and</w:t>
      </w:r>
    </w:p>
    <w:p w:rsidR="004B196E" w:rsidRPr="008C7521" w:rsidRDefault="004B196E" w:rsidP="008C7521">
      <w:pPr>
        <w:pStyle w:val="Heading2"/>
        <w:numPr>
          <w:ilvl w:val="0"/>
          <w:numId w:val="0"/>
        </w:numPr>
        <w:ind w:left="1702"/>
        <w:rPr>
          <w:sz w:val="10"/>
          <w:szCs w:val="10"/>
        </w:rPr>
      </w:pPr>
    </w:p>
    <w:p w:rsidR="004B196E" w:rsidRPr="007A2418" w:rsidRDefault="007462AF" w:rsidP="008C7521">
      <w:pPr>
        <w:pStyle w:val="Heading2"/>
        <w:rPr>
          <w:sz w:val="20"/>
        </w:rPr>
      </w:pPr>
      <w:r>
        <w:rPr>
          <w:sz w:val="20"/>
        </w:rPr>
        <w:t>Second -</w:t>
      </w:r>
      <w:r w:rsidR="004B196E" w:rsidRPr="007A2418">
        <w:rPr>
          <w:sz w:val="20"/>
        </w:rPr>
        <w:t xml:space="preserve"> in payment of any other outstanding amounts that are secured by the relevant </w:t>
      </w:r>
      <w:r w:rsidR="00E60C50">
        <w:rPr>
          <w:sz w:val="20"/>
        </w:rPr>
        <w:t>Security Interest</w:t>
      </w:r>
      <w:r w:rsidR="004B196E" w:rsidRPr="007A2418">
        <w:rPr>
          <w:sz w:val="20"/>
        </w:rPr>
        <w:t xml:space="preserve"> and form part of its Priority Amount.</w:t>
      </w:r>
    </w:p>
    <w:p w:rsidR="00EA125B" w:rsidRPr="008C7521" w:rsidRDefault="00EA125B" w:rsidP="008C7521">
      <w:pPr>
        <w:pStyle w:val="NoNumCrt"/>
        <w:rPr>
          <w:sz w:val="10"/>
          <w:szCs w:val="10"/>
        </w:rPr>
      </w:pPr>
    </w:p>
    <w:p w:rsidR="004B196E" w:rsidRPr="008C7521" w:rsidRDefault="004B196E" w:rsidP="008C7521">
      <w:pPr>
        <w:pStyle w:val="Heading1"/>
        <w:rPr>
          <w:sz w:val="20"/>
        </w:rPr>
      </w:pPr>
      <w:bookmarkStart w:id="8" w:name="_Ref361912922"/>
      <w:r w:rsidRPr="008C7521">
        <w:rPr>
          <w:sz w:val="20"/>
        </w:rPr>
        <w:t xml:space="preserve">Upon an amount being applied in accordance with clause </w:t>
      </w:r>
      <w:r w:rsidR="001824D3">
        <w:rPr>
          <w:sz w:val="20"/>
        </w:rPr>
        <w:fldChar w:fldCharType="begin"/>
      </w:r>
      <w:r w:rsidR="001824D3">
        <w:rPr>
          <w:sz w:val="20"/>
        </w:rPr>
        <w:instrText xml:space="preserve"> REF _Ref390949738 \r \h </w:instrText>
      </w:r>
      <w:r w:rsidR="001824D3">
        <w:rPr>
          <w:sz w:val="20"/>
        </w:rPr>
      </w:r>
      <w:r w:rsidR="001824D3">
        <w:rPr>
          <w:sz w:val="20"/>
        </w:rPr>
        <w:fldChar w:fldCharType="separate"/>
      </w:r>
      <w:r w:rsidR="00D5239A">
        <w:rPr>
          <w:sz w:val="20"/>
        </w:rPr>
        <w:t>16</w:t>
      </w:r>
      <w:r w:rsidR="001824D3">
        <w:rPr>
          <w:sz w:val="20"/>
        </w:rPr>
        <w:fldChar w:fldCharType="end"/>
      </w:r>
      <w:r w:rsidRPr="008C7521">
        <w:rPr>
          <w:sz w:val="20"/>
        </w:rPr>
        <w:t xml:space="preserve"> (other than an amount which is applied against Relevant Costs), the First Secured Party </w:t>
      </w:r>
      <w:r w:rsidR="00E60C50">
        <w:rPr>
          <w:sz w:val="20"/>
        </w:rPr>
        <w:t>Primary</w:t>
      </w:r>
      <w:r w:rsidRPr="008C7521">
        <w:rPr>
          <w:sz w:val="20"/>
        </w:rPr>
        <w:t xml:space="preserve"> Amount or the Second Secured Party </w:t>
      </w:r>
      <w:r w:rsidR="00E60C50">
        <w:rPr>
          <w:sz w:val="20"/>
        </w:rPr>
        <w:t>Primary</w:t>
      </w:r>
      <w:r w:rsidRPr="008C7521">
        <w:rPr>
          <w:sz w:val="20"/>
        </w:rPr>
        <w:t xml:space="preserve"> Amount (as applicable) shall, with effect from the date of the relevant payment, be reduced by an amount equal to that amount (subject always to such amount not being avoided under any law of insolvency).</w:t>
      </w:r>
      <w:bookmarkEnd w:id="8"/>
    </w:p>
    <w:p w:rsidR="004B196E" w:rsidRPr="008C7521" w:rsidRDefault="004B196E" w:rsidP="004B196E">
      <w:pPr>
        <w:autoSpaceDE w:val="0"/>
        <w:autoSpaceDN w:val="0"/>
        <w:adjustRightInd w:val="0"/>
        <w:ind w:left="720" w:hanging="720"/>
        <w:rPr>
          <w:sz w:val="10"/>
          <w:szCs w:val="10"/>
        </w:rPr>
      </w:pPr>
    </w:p>
    <w:p w:rsidR="004B196E" w:rsidRPr="008C7521" w:rsidRDefault="004B196E" w:rsidP="001C3106">
      <w:pPr>
        <w:keepNext/>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b/>
          <w:sz w:val="20"/>
        </w:rPr>
      </w:pPr>
      <w:r w:rsidRPr="002F7AD8">
        <w:rPr>
          <w:b/>
          <w:bCs/>
          <w:sz w:val="20"/>
        </w:rPr>
        <w:lastRenderedPageBreak/>
        <w:t>COUNTERPARTS</w:t>
      </w:r>
    </w:p>
    <w:p w:rsidR="001C3106" w:rsidRDefault="001C3106" w:rsidP="001C3106">
      <w:pPr>
        <w:keepNext/>
        <w:widowControl w:val="0"/>
        <w:autoSpaceDE w:val="0"/>
        <w:autoSpaceDN w:val="0"/>
        <w:adjustRightInd w:val="0"/>
        <w:spacing w:before="9" w:line="150" w:lineRule="exact"/>
        <w:rPr>
          <w:sz w:val="20"/>
        </w:rPr>
      </w:pPr>
    </w:p>
    <w:p w:rsidR="004B196E" w:rsidRPr="008C7521" w:rsidRDefault="00E60C50" w:rsidP="008C7521">
      <w:pPr>
        <w:pStyle w:val="Heading1"/>
        <w:rPr>
          <w:sz w:val="20"/>
        </w:rPr>
      </w:pPr>
      <w:r>
        <w:rPr>
          <w:sz w:val="20"/>
        </w:rPr>
        <w:t>The</w:t>
      </w:r>
      <w:r w:rsidR="004B196E" w:rsidRPr="008C7521">
        <w:rPr>
          <w:sz w:val="20"/>
        </w:rPr>
        <w:t xml:space="preserve"> Document may be executed in any number of counterparts each of which will be deemed an original and together will constitute a single document.  Any party may enter into </w:t>
      </w:r>
      <w:r w:rsidR="00587DE1">
        <w:rPr>
          <w:sz w:val="20"/>
        </w:rPr>
        <w:t>the Document</w:t>
      </w:r>
      <w:r w:rsidR="004B196E" w:rsidRPr="008C7521">
        <w:rPr>
          <w:sz w:val="20"/>
        </w:rPr>
        <w:t xml:space="preserve"> by signing any counterpart and may rely on a facsimile copy of a counterpart signed by any other party.  No party will be bound by </w:t>
      </w:r>
      <w:r w:rsidR="00587DE1">
        <w:rPr>
          <w:sz w:val="20"/>
        </w:rPr>
        <w:t>the Document</w:t>
      </w:r>
      <w:r w:rsidR="004B196E" w:rsidRPr="008C7521">
        <w:rPr>
          <w:sz w:val="20"/>
        </w:rPr>
        <w:t xml:space="preserve"> until all parties have duly executed and delivered </w:t>
      </w:r>
      <w:r w:rsidR="00587DE1">
        <w:rPr>
          <w:sz w:val="20"/>
        </w:rPr>
        <w:t>the Document</w:t>
      </w:r>
      <w:r w:rsidR="004B196E" w:rsidRPr="008C7521">
        <w:rPr>
          <w:sz w:val="20"/>
        </w:rPr>
        <w:t>.</w:t>
      </w:r>
    </w:p>
    <w:p w:rsidR="004B196E" w:rsidRPr="008C7521" w:rsidRDefault="004B196E" w:rsidP="008C7521">
      <w:pPr>
        <w:pStyle w:val="NoNumCrt"/>
        <w:rPr>
          <w:sz w:val="10"/>
          <w:szCs w:val="10"/>
        </w:rPr>
      </w:pPr>
    </w:p>
    <w:p w:rsidR="006563FF" w:rsidRPr="008C7521" w:rsidRDefault="006563FF" w:rsidP="008C7521">
      <w:pPr>
        <w:pStyle w:val="NoNumCrt"/>
        <w:rPr>
          <w:sz w:val="12"/>
        </w:rPr>
      </w:pPr>
    </w:p>
    <w:p w:rsidR="00062AA3" w:rsidRPr="007A2418" w:rsidRDefault="00062AA3"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sz w:val="20"/>
        </w:rPr>
      </w:pPr>
      <w:r w:rsidRPr="008C7521">
        <w:rPr>
          <w:b/>
          <w:bCs/>
          <w:sz w:val="20"/>
        </w:rPr>
        <w:t>T</w:t>
      </w:r>
      <w:r w:rsidRPr="007A2418">
        <w:rPr>
          <w:b/>
          <w:bCs/>
          <w:sz w:val="20"/>
        </w:rPr>
        <w:t>R</w:t>
      </w:r>
      <w:r w:rsidRPr="008C7521">
        <w:rPr>
          <w:b/>
          <w:bCs/>
          <w:sz w:val="20"/>
        </w:rPr>
        <w:t>A</w:t>
      </w:r>
      <w:r w:rsidRPr="007A2418">
        <w:rPr>
          <w:b/>
          <w:bCs/>
          <w:sz w:val="20"/>
        </w:rPr>
        <w:t>NSFER</w:t>
      </w:r>
      <w:r w:rsidRPr="008C7521">
        <w:rPr>
          <w:b/>
          <w:bCs/>
          <w:sz w:val="20"/>
        </w:rPr>
        <w:t xml:space="preserve"> </w:t>
      </w:r>
      <w:r w:rsidRPr="007A2418">
        <w:rPr>
          <w:b/>
          <w:bCs/>
          <w:sz w:val="20"/>
        </w:rPr>
        <w:t>OR</w:t>
      </w:r>
      <w:r w:rsidRPr="008C7521">
        <w:rPr>
          <w:b/>
          <w:bCs/>
          <w:sz w:val="20"/>
        </w:rPr>
        <w:t xml:space="preserve"> A</w:t>
      </w:r>
      <w:r w:rsidRPr="007A2418">
        <w:rPr>
          <w:b/>
          <w:bCs/>
          <w:sz w:val="20"/>
        </w:rPr>
        <w:t>S</w:t>
      </w:r>
      <w:r w:rsidRPr="008C7521">
        <w:rPr>
          <w:b/>
          <w:bCs/>
          <w:sz w:val="20"/>
        </w:rPr>
        <w:t>S</w:t>
      </w:r>
      <w:r w:rsidRPr="007A2418">
        <w:rPr>
          <w:b/>
          <w:bCs/>
          <w:sz w:val="20"/>
        </w:rPr>
        <w:t>IG</w:t>
      </w:r>
      <w:r w:rsidRPr="008C7521">
        <w:rPr>
          <w:b/>
          <w:bCs/>
          <w:sz w:val="20"/>
        </w:rPr>
        <w:t>NME</w:t>
      </w:r>
      <w:r w:rsidRPr="007A2418">
        <w:rPr>
          <w:b/>
          <w:bCs/>
          <w:sz w:val="20"/>
        </w:rPr>
        <w:t>NT</w:t>
      </w:r>
    </w:p>
    <w:p w:rsidR="00062AA3" w:rsidRPr="007A2418" w:rsidRDefault="00062AA3">
      <w:pPr>
        <w:widowControl w:val="0"/>
        <w:autoSpaceDE w:val="0"/>
        <w:autoSpaceDN w:val="0"/>
        <w:adjustRightInd w:val="0"/>
        <w:spacing w:before="5" w:line="130" w:lineRule="exact"/>
        <w:rPr>
          <w:sz w:val="13"/>
          <w:szCs w:val="13"/>
        </w:rPr>
      </w:pPr>
    </w:p>
    <w:p w:rsidR="00062AA3" w:rsidRPr="007A2418" w:rsidRDefault="00062AA3" w:rsidP="00F959EA">
      <w:pPr>
        <w:pStyle w:val="Heading1"/>
        <w:rPr>
          <w:sz w:val="20"/>
        </w:rPr>
      </w:pPr>
      <w:r w:rsidRPr="007A2418">
        <w:rPr>
          <w:sz w:val="20"/>
        </w:rPr>
        <w:t>Ne</w:t>
      </w:r>
      <w:r w:rsidRPr="008C7521">
        <w:rPr>
          <w:sz w:val="20"/>
        </w:rPr>
        <w:t>i</w:t>
      </w:r>
      <w:r w:rsidRPr="007A2418">
        <w:rPr>
          <w:sz w:val="20"/>
        </w:rPr>
        <w:t>ther</w:t>
      </w:r>
      <w:r w:rsidRPr="008C7521">
        <w:rPr>
          <w:sz w:val="20"/>
        </w:rPr>
        <w:t xml:space="preserve"> </w:t>
      </w:r>
      <w:r w:rsidRPr="007A2418">
        <w:rPr>
          <w:sz w:val="20"/>
        </w:rPr>
        <w:t>S</w:t>
      </w:r>
      <w:r w:rsidRPr="008C7521">
        <w:rPr>
          <w:sz w:val="20"/>
        </w:rPr>
        <w:t>ec</w:t>
      </w:r>
      <w:r w:rsidRPr="007A2418">
        <w:rPr>
          <w:sz w:val="20"/>
        </w:rPr>
        <w:t>ured</w:t>
      </w:r>
      <w:r w:rsidRPr="008C7521">
        <w:rPr>
          <w:sz w:val="20"/>
        </w:rPr>
        <w:t xml:space="preserve"> </w:t>
      </w:r>
      <w:r w:rsidRPr="007A2418">
        <w:rPr>
          <w:sz w:val="20"/>
        </w:rPr>
        <w:t>P</w:t>
      </w:r>
      <w:r w:rsidRPr="008C7521">
        <w:rPr>
          <w:sz w:val="20"/>
        </w:rPr>
        <w:t>a</w:t>
      </w:r>
      <w:r w:rsidRPr="007A2418">
        <w:rPr>
          <w:sz w:val="20"/>
        </w:rPr>
        <w:t>rty</w:t>
      </w:r>
      <w:r w:rsidRPr="008C7521">
        <w:rPr>
          <w:sz w:val="20"/>
        </w:rPr>
        <w:t xml:space="preserve"> wil</w:t>
      </w:r>
      <w:r w:rsidRPr="007A2418">
        <w:rPr>
          <w:sz w:val="20"/>
        </w:rPr>
        <w:t>l</w:t>
      </w:r>
      <w:r w:rsidRPr="008C7521">
        <w:rPr>
          <w:sz w:val="20"/>
        </w:rPr>
        <w:t xml:space="preserve"> </w:t>
      </w:r>
      <w:r w:rsidRPr="007A2418">
        <w:rPr>
          <w:sz w:val="20"/>
        </w:rPr>
        <w:t>tran</w:t>
      </w:r>
      <w:r w:rsidRPr="008C7521">
        <w:rPr>
          <w:sz w:val="20"/>
        </w:rPr>
        <w:t>sf</w:t>
      </w:r>
      <w:r w:rsidRPr="007A2418">
        <w:rPr>
          <w:sz w:val="20"/>
        </w:rPr>
        <w:t>er</w:t>
      </w:r>
      <w:r w:rsidRPr="008C7521">
        <w:rPr>
          <w:sz w:val="20"/>
        </w:rPr>
        <w:t xml:space="preserve"> </w:t>
      </w:r>
      <w:r w:rsidRPr="007A2418">
        <w:rPr>
          <w:sz w:val="20"/>
        </w:rPr>
        <w:t>or</w:t>
      </w:r>
      <w:r w:rsidRPr="008C7521">
        <w:rPr>
          <w:sz w:val="20"/>
        </w:rPr>
        <w:t xml:space="preserve"> </w:t>
      </w:r>
      <w:r w:rsidRPr="007A2418">
        <w:rPr>
          <w:sz w:val="20"/>
        </w:rPr>
        <w:t>as</w:t>
      </w:r>
      <w:r w:rsidRPr="008C7521">
        <w:rPr>
          <w:sz w:val="20"/>
        </w:rPr>
        <w:t>si</w:t>
      </w:r>
      <w:r w:rsidRPr="007A2418">
        <w:rPr>
          <w:sz w:val="20"/>
        </w:rPr>
        <w:t>gn</w:t>
      </w:r>
      <w:r w:rsidRPr="008C7521">
        <w:rPr>
          <w:sz w:val="20"/>
        </w:rPr>
        <w:t xml:space="preserve"> </w:t>
      </w:r>
      <w:r w:rsidRPr="007A2418">
        <w:rPr>
          <w:sz w:val="20"/>
        </w:rPr>
        <w:t>any</w:t>
      </w:r>
      <w:r w:rsidRPr="008C7521">
        <w:rPr>
          <w:sz w:val="20"/>
        </w:rPr>
        <w:t xml:space="preserve"> i</w:t>
      </w:r>
      <w:r w:rsidRPr="007A2418">
        <w:rPr>
          <w:sz w:val="20"/>
        </w:rPr>
        <w:t>nt</w:t>
      </w:r>
      <w:r w:rsidRPr="008C7521">
        <w:rPr>
          <w:sz w:val="20"/>
        </w:rPr>
        <w:t>e</w:t>
      </w:r>
      <w:r w:rsidRPr="007A2418">
        <w:rPr>
          <w:sz w:val="20"/>
        </w:rPr>
        <w:t>re</w:t>
      </w:r>
      <w:r w:rsidRPr="008C7521">
        <w:rPr>
          <w:sz w:val="20"/>
        </w:rPr>
        <w:t>s</w:t>
      </w:r>
      <w:r w:rsidRPr="007A2418">
        <w:rPr>
          <w:sz w:val="20"/>
        </w:rPr>
        <w:t>t</w:t>
      </w:r>
      <w:r w:rsidRPr="008C7521">
        <w:rPr>
          <w:sz w:val="20"/>
        </w:rPr>
        <w:t xml:space="preserve"> </w:t>
      </w:r>
      <w:r w:rsidRPr="007A2418">
        <w:rPr>
          <w:sz w:val="20"/>
        </w:rPr>
        <w:t>or</w:t>
      </w:r>
      <w:r w:rsidRPr="008C7521">
        <w:rPr>
          <w:sz w:val="20"/>
        </w:rPr>
        <w:t xml:space="preserve"> ri</w:t>
      </w:r>
      <w:r w:rsidRPr="007A2418">
        <w:rPr>
          <w:sz w:val="20"/>
        </w:rPr>
        <w:t>ght</w:t>
      </w:r>
      <w:r w:rsidRPr="008C7521">
        <w:rPr>
          <w:sz w:val="20"/>
        </w:rPr>
        <w:t xml:space="preserve"> i</w:t>
      </w:r>
      <w:r w:rsidRPr="007A2418">
        <w:rPr>
          <w:sz w:val="20"/>
        </w:rPr>
        <w:t>n</w:t>
      </w:r>
      <w:r w:rsidRPr="008C7521">
        <w:rPr>
          <w:sz w:val="20"/>
        </w:rPr>
        <w:t xml:space="preserve"> </w:t>
      </w:r>
      <w:r w:rsidRPr="007A2418">
        <w:rPr>
          <w:sz w:val="20"/>
        </w:rPr>
        <w:t>or</w:t>
      </w:r>
      <w:r w:rsidRPr="008C7521">
        <w:rPr>
          <w:sz w:val="20"/>
        </w:rPr>
        <w:t xml:space="preserve"> </w:t>
      </w:r>
      <w:r w:rsidRPr="007A2418">
        <w:rPr>
          <w:sz w:val="20"/>
        </w:rPr>
        <w:t>to</w:t>
      </w:r>
      <w:r w:rsidRPr="008C7521">
        <w:rPr>
          <w:sz w:val="20"/>
        </w:rPr>
        <w:t xml:space="preserve"> </w:t>
      </w:r>
      <w:r w:rsidRPr="007A2418">
        <w:rPr>
          <w:sz w:val="20"/>
        </w:rPr>
        <w:t>th</w:t>
      </w:r>
      <w:r w:rsidRPr="008C7521">
        <w:rPr>
          <w:sz w:val="20"/>
        </w:rPr>
        <w:t>a</w:t>
      </w:r>
      <w:r w:rsidRPr="007A2418">
        <w:rPr>
          <w:sz w:val="20"/>
        </w:rPr>
        <w:t>t</w:t>
      </w:r>
      <w:r w:rsidRPr="008C7521">
        <w:rPr>
          <w:sz w:val="20"/>
        </w:rPr>
        <w:t xml:space="preserve"> </w:t>
      </w:r>
      <w:r w:rsidRPr="007A2418">
        <w:rPr>
          <w:sz w:val="20"/>
        </w:rPr>
        <w:t>S</w:t>
      </w:r>
      <w:r w:rsidRPr="008C7521">
        <w:rPr>
          <w:sz w:val="20"/>
        </w:rPr>
        <w:t>ec</w:t>
      </w:r>
      <w:r w:rsidRPr="007A2418">
        <w:rPr>
          <w:sz w:val="20"/>
        </w:rPr>
        <w:t>ured</w:t>
      </w:r>
      <w:r w:rsidRPr="008C7521">
        <w:rPr>
          <w:sz w:val="20"/>
        </w:rPr>
        <w:t xml:space="preserve"> </w:t>
      </w:r>
      <w:r w:rsidRPr="007A2418">
        <w:rPr>
          <w:sz w:val="20"/>
        </w:rPr>
        <w:t>P</w:t>
      </w:r>
      <w:r w:rsidRPr="008C7521">
        <w:rPr>
          <w:sz w:val="20"/>
        </w:rPr>
        <w:t>a</w:t>
      </w:r>
      <w:r w:rsidRPr="007A2418">
        <w:rPr>
          <w:sz w:val="20"/>
        </w:rPr>
        <w:t>rt</w:t>
      </w:r>
      <w:r w:rsidRPr="008C7521">
        <w:rPr>
          <w:sz w:val="20"/>
        </w:rPr>
        <w:t>y</w:t>
      </w:r>
      <w:r w:rsidRPr="007A2418">
        <w:rPr>
          <w:sz w:val="20"/>
        </w:rPr>
        <w:t>'s</w:t>
      </w:r>
      <w:r w:rsidRPr="008C7521">
        <w:rPr>
          <w:sz w:val="20"/>
        </w:rPr>
        <w:t xml:space="preserve"> S</w:t>
      </w:r>
      <w:r w:rsidRPr="007A2418">
        <w:rPr>
          <w:sz w:val="20"/>
        </w:rPr>
        <w:t>ecu</w:t>
      </w:r>
      <w:r w:rsidRPr="008C7521">
        <w:rPr>
          <w:sz w:val="20"/>
        </w:rPr>
        <w:t>ri</w:t>
      </w:r>
      <w:r w:rsidRPr="007A2418">
        <w:rPr>
          <w:sz w:val="20"/>
        </w:rPr>
        <w:t>ty</w:t>
      </w:r>
      <w:r w:rsidR="00446C1A" w:rsidRPr="007A2418">
        <w:rPr>
          <w:sz w:val="20"/>
        </w:rPr>
        <w:t xml:space="preserve"> </w:t>
      </w:r>
      <w:r w:rsidRPr="008C7521">
        <w:rPr>
          <w:sz w:val="20"/>
        </w:rPr>
        <w:t>A</w:t>
      </w:r>
      <w:r w:rsidRPr="007A2418">
        <w:rPr>
          <w:sz w:val="20"/>
        </w:rPr>
        <w:t>gree</w:t>
      </w:r>
      <w:r w:rsidRPr="008C7521">
        <w:rPr>
          <w:sz w:val="20"/>
        </w:rPr>
        <w:t>m</w:t>
      </w:r>
      <w:r w:rsidRPr="007A2418">
        <w:rPr>
          <w:sz w:val="20"/>
        </w:rPr>
        <w:t>ent</w:t>
      </w:r>
      <w:r w:rsidRPr="008C7521">
        <w:rPr>
          <w:sz w:val="20"/>
        </w:rPr>
        <w:t xml:space="preserve"> </w:t>
      </w:r>
      <w:r w:rsidRPr="007A2418">
        <w:rPr>
          <w:sz w:val="20"/>
        </w:rPr>
        <w:t>to</w:t>
      </w:r>
      <w:r w:rsidRPr="008C7521">
        <w:rPr>
          <w:sz w:val="20"/>
        </w:rPr>
        <w:t xml:space="preserve"> a</w:t>
      </w:r>
      <w:r w:rsidRPr="007A2418">
        <w:rPr>
          <w:sz w:val="20"/>
        </w:rPr>
        <w:t>ny</w:t>
      </w:r>
      <w:r w:rsidRPr="008C7521">
        <w:rPr>
          <w:sz w:val="20"/>
        </w:rPr>
        <w:t xml:space="preserve"> </w:t>
      </w:r>
      <w:r w:rsidRPr="007A2418">
        <w:rPr>
          <w:sz w:val="20"/>
        </w:rPr>
        <w:t>per</w:t>
      </w:r>
      <w:r w:rsidRPr="008C7521">
        <w:rPr>
          <w:sz w:val="20"/>
        </w:rPr>
        <w:t>s</w:t>
      </w:r>
      <w:r w:rsidRPr="007A2418">
        <w:rPr>
          <w:sz w:val="20"/>
        </w:rPr>
        <w:t>on</w:t>
      </w:r>
      <w:r w:rsidRPr="008C7521">
        <w:rPr>
          <w:sz w:val="20"/>
        </w:rPr>
        <w:t xml:space="preserve"> </w:t>
      </w:r>
      <w:r w:rsidRPr="007A2418">
        <w:rPr>
          <w:sz w:val="20"/>
        </w:rPr>
        <w:t>un</w:t>
      </w:r>
      <w:r w:rsidRPr="008C7521">
        <w:rPr>
          <w:sz w:val="20"/>
        </w:rPr>
        <w:t>l</w:t>
      </w:r>
      <w:r w:rsidRPr="007A2418">
        <w:rPr>
          <w:sz w:val="20"/>
        </w:rPr>
        <w:t>ess</w:t>
      </w:r>
      <w:r w:rsidRPr="008C7521">
        <w:rPr>
          <w:sz w:val="20"/>
        </w:rPr>
        <w:t xml:space="preserve"> </w:t>
      </w:r>
      <w:r w:rsidRPr="007A2418">
        <w:rPr>
          <w:sz w:val="20"/>
        </w:rPr>
        <w:t>th</w:t>
      </w:r>
      <w:r w:rsidRPr="008C7521">
        <w:rPr>
          <w:sz w:val="20"/>
        </w:rPr>
        <w:t>a</w:t>
      </w:r>
      <w:r w:rsidRPr="007A2418">
        <w:rPr>
          <w:sz w:val="20"/>
        </w:rPr>
        <w:t>t</w:t>
      </w:r>
      <w:r w:rsidRPr="008C7521">
        <w:rPr>
          <w:sz w:val="20"/>
        </w:rPr>
        <w:t xml:space="preserve"> </w:t>
      </w:r>
      <w:r w:rsidRPr="007A2418">
        <w:rPr>
          <w:sz w:val="20"/>
        </w:rPr>
        <w:t>p</w:t>
      </w:r>
      <w:r w:rsidRPr="008C7521">
        <w:rPr>
          <w:sz w:val="20"/>
        </w:rPr>
        <w:t>e</w:t>
      </w:r>
      <w:r w:rsidRPr="007A2418">
        <w:rPr>
          <w:sz w:val="20"/>
        </w:rPr>
        <w:t>r</w:t>
      </w:r>
      <w:r w:rsidRPr="008C7521">
        <w:rPr>
          <w:sz w:val="20"/>
        </w:rPr>
        <w:t>s</w:t>
      </w:r>
      <w:r w:rsidRPr="007A2418">
        <w:rPr>
          <w:sz w:val="20"/>
        </w:rPr>
        <w:t>on</w:t>
      </w:r>
      <w:r w:rsidRPr="008C7521">
        <w:rPr>
          <w:sz w:val="20"/>
        </w:rPr>
        <w:t xml:space="preserve"> </w:t>
      </w:r>
      <w:r w:rsidRPr="007A2418">
        <w:rPr>
          <w:sz w:val="20"/>
        </w:rPr>
        <w:t>has</w:t>
      </w:r>
      <w:r w:rsidRPr="008C7521">
        <w:rPr>
          <w:sz w:val="20"/>
        </w:rPr>
        <w:t xml:space="preserve"> </w:t>
      </w:r>
      <w:r w:rsidRPr="007A2418">
        <w:rPr>
          <w:sz w:val="20"/>
        </w:rPr>
        <w:t>agreed</w:t>
      </w:r>
      <w:r w:rsidRPr="008C7521">
        <w:rPr>
          <w:sz w:val="20"/>
        </w:rPr>
        <w:t xml:space="preserve"> t</w:t>
      </w:r>
      <w:r w:rsidRPr="007A2418">
        <w:rPr>
          <w:sz w:val="20"/>
        </w:rPr>
        <w:t>o</w:t>
      </w:r>
      <w:r w:rsidRPr="008C7521">
        <w:rPr>
          <w:sz w:val="20"/>
        </w:rPr>
        <w:t xml:space="preserve"> b</w:t>
      </w:r>
      <w:r w:rsidRPr="007A2418">
        <w:rPr>
          <w:sz w:val="20"/>
        </w:rPr>
        <w:t>e</w:t>
      </w:r>
      <w:r w:rsidRPr="008C7521">
        <w:rPr>
          <w:sz w:val="20"/>
        </w:rPr>
        <w:t xml:space="preserve"> </w:t>
      </w:r>
      <w:r w:rsidRPr="007A2418">
        <w:rPr>
          <w:sz w:val="20"/>
        </w:rPr>
        <w:t>b</w:t>
      </w:r>
      <w:r w:rsidRPr="008C7521">
        <w:rPr>
          <w:sz w:val="20"/>
        </w:rPr>
        <w:t>o</w:t>
      </w:r>
      <w:r w:rsidRPr="007A2418">
        <w:rPr>
          <w:sz w:val="20"/>
        </w:rPr>
        <w:t>und</w:t>
      </w:r>
      <w:r w:rsidRPr="008C7521">
        <w:rPr>
          <w:sz w:val="20"/>
        </w:rPr>
        <w:t xml:space="preserve"> </w:t>
      </w:r>
      <w:r w:rsidRPr="007A2418">
        <w:rPr>
          <w:sz w:val="20"/>
        </w:rPr>
        <w:t>by</w:t>
      </w:r>
      <w:r w:rsidRPr="008C7521">
        <w:rPr>
          <w:sz w:val="20"/>
        </w:rPr>
        <w:t xml:space="preserve"> </w:t>
      </w:r>
      <w:r w:rsidRPr="007A2418">
        <w:rPr>
          <w:sz w:val="20"/>
        </w:rPr>
        <w:t>the</w:t>
      </w:r>
      <w:r w:rsidRPr="008C7521">
        <w:rPr>
          <w:sz w:val="20"/>
        </w:rPr>
        <w:t xml:space="preserve"> </w:t>
      </w:r>
      <w:r w:rsidRPr="007A2418">
        <w:rPr>
          <w:sz w:val="20"/>
        </w:rPr>
        <w:t>Docu</w:t>
      </w:r>
      <w:r w:rsidRPr="008C7521">
        <w:rPr>
          <w:sz w:val="20"/>
        </w:rPr>
        <w:t>m</w:t>
      </w:r>
      <w:r w:rsidRPr="007A2418">
        <w:rPr>
          <w:sz w:val="20"/>
        </w:rPr>
        <w:t>en</w:t>
      </w:r>
      <w:r w:rsidRPr="008C7521">
        <w:rPr>
          <w:sz w:val="20"/>
        </w:rPr>
        <w:t>t</w:t>
      </w:r>
      <w:r w:rsidRPr="007A2418">
        <w:rPr>
          <w:sz w:val="20"/>
        </w:rPr>
        <w:t>.</w:t>
      </w:r>
    </w:p>
    <w:p w:rsidR="00062AA3" w:rsidRPr="007A2418" w:rsidRDefault="00062AA3">
      <w:pPr>
        <w:widowControl w:val="0"/>
        <w:autoSpaceDE w:val="0"/>
        <w:autoSpaceDN w:val="0"/>
        <w:adjustRightInd w:val="0"/>
        <w:spacing w:line="240" w:lineRule="exact"/>
        <w:rPr>
          <w:sz w:val="24"/>
          <w:szCs w:val="24"/>
        </w:rPr>
      </w:pPr>
    </w:p>
    <w:p w:rsidR="00062AA3" w:rsidRPr="007A2418" w:rsidRDefault="00062AA3"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sz w:val="20"/>
        </w:rPr>
      </w:pPr>
      <w:r w:rsidRPr="008C7521">
        <w:rPr>
          <w:b/>
          <w:bCs/>
          <w:sz w:val="20"/>
        </w:rPr>
        <w:t>GOV</w:t>
      </w:r>
      <w:r w:rsidRPr="007A2418">
        <w:rPr>
          <w:b/>
          <w:bCs/>
          <w:sz w:val="20"/>
        </w:rPr>
        <w:t>ERNING</w:t>
      </w:r>
      <w:r w:rsidRPr="008C7521">
        <w:rPr>
          <w:b/>
          <w:bCs/>
          <w:sz w:val="20"/>
        </w:rPr>
        <w:t xml:space="preserve"> LA</w:t>
      </w:r>
      <w:r w:rsidRPr="007A2418">
        <w:rPr>
          <w:b/>
          <w:bCs/>
          <w:sz w:val="20"/>
        </w:rPr>
        <w:t>W</w:t>
      </w:r>
      <w:r w:rsidRPr="008C7521">
        <w:rPr>
          <w:b/>
          <w:bCs/>
          <w:sz w:val="20"/>
        </w:rPr>
        <w:t xml:space="preserve"> A</w:t>
      </w:r>
      <w:r w:rsidRPr="007A2418">
        <w:rPr>
          <w:b/>
          <w:bCs/>
          <w:sz w:val="20"/>
        </w:rPr>
        <w:t>ND</w:t>
      </w:r>
      <w:r w:rsidRPr="008C7521">
        <w:rPr>
          <w:b/>
          <w:bCs/>
          <w:sz w:val="20"/>
        </w:rPr>
        <w:t xml:space="preserve"> </w:t>
      </w:r>
      <w:r w:rsidRPr="007A2418">
        <w:rPr>
          <w:b/>
          <w:bCs/>
          <w:sz w:val="20"/>
        </w:rPr>
        <w:t>JURI</w:t>
      </w:r>
      <w:r w:rsidRPr="008C7521">
        <w:rPr>
          <w:b/>
          <w:bCs/>
          <w:sz w:val="20"/>
        </w:rPr>
        <w:t>S</w:t>
      </w:r>
      <w:r w:rsidRPr="007A2418">
        <w:rPr>
          <w:b/>
          <w:bCs/>
          <w:sz w:val="20"/>
        </w:rPr>
        <w:t>DIC</w:t>
      </w:r>
      <w:r w:rsidRPr="008C7521">
        <w:rPr>
          <w:b/>
          <w:bCs/>
          <w:sz w:val="20"/>
        </w:rPr>
        <w:t>T</w:t>
      </w:r>
      <w:r w:rsidRPr="007A2418">
        <w:rPr>
          <w:b/>
          <w:bCs/>
          <w:sz w:val="20"/>
        </w:rPr>
        <w:t>ION</w:t>
      </w:r>
    </w:p>
    <w:p w:rsidR="00062AA3" w:rsidRPr="007A2418" w:rsidRDefault="00062AA3">
      <w:pPr>
        <w:widowControl w:val="0"/>
        <w:autoSpaceDE w:val="0"/>
        <w:autoSpaceDN w:val="0"/>
        <w:adjustRightInd w:val="0"/>
        <w:spacing w:before="9" w:line="150" w:lineRule="exact"/>
        <w:rPr>
          <w:sz w:val="15"/>
          <w:szCs w:val="15"/>
        </w:rPr>
      </w:pPr>
    </w:p>
    <w:p w:rsidR="00EA125B" w:rsidRPr="008C7521" w:rsidRDefault="00062AA3" w:rsidP="008C7521">
      <w:pPr>
        <w:pStyle w:val="Heading1"/>
        <w:rPr>
          <w:sz w:val="20"/>
        </w:rPr>
      </w:pPr>
      <w:r w:rsidRPr="007A2418">
        <w:rPr>
          <w:sz w:val="20"/>
        </w:rPr>
        <w:t>New</w:t>
      </w:r>
      <w:r w:rsidRPr="008C7521">
        <w:rPr>
          <w:sz w:val="20"/>
        </w:rPr>
        <w:t xml:space="preserve"> </w:t>
      </w:r>
      <w:r w:rsidRPr="007A2418">
        <w:rPr>
          <w:sz w:val="20"/>
        </w:rPr>
        <w:t>Zea</w:t>
      </w:r>
      <w:r w:rsidRPr="008C7521">
        <w:rPr>
          <w:sz w:val="20"/>
        </w:rPr>
        <w:t>l</w:t>
      </w:r>
      <w:r w:rsidRPr="007A2418">
        <w:rPr>
          <w:sz w:val="20"/>
        </w:rPr>
        <w:t>and</w:t>
      </w:r>
      <w:r w:rsidRPr="008C7521">
        <w:rPr>
          <w:sz w:val="20"/>
        </w:rPr>
        <w:t xml:space="preserve"> l</w:t>
      </w:r>
      <w:r w:rsidRPr="007A2418">
        <w:rPr>
          <w:sz w:val="20"/>
        </w:rPr>
        <w:t>aw</w:t>
      </w:r>
      <w:r w:rsidRPr="008C7521">
        <w:rPr>
          <w:sz w:val="20"/>
        </w:rPr>
        <w:t xml:space="preserve"> </w:t>
      </w:r>
      <w:r w:rsidRPr="007A2418">
        <w:rPr>
          <w:sz w:val="20"/>
        </w:rPr>
        <w:t>go</w:t>
      </w:r>
      <w:r w:rsidRPr="008C7521">
        <w:rPr>
          <w:sz w:val="20"/>
        </w:rPr>
        <w:t>v</w:t>
      </w:r>
      <w:r w:rsidRPr="007A2418">
        <w:rPr>
          <w:sz w:val="20"/>
        </w:rPr>
        <w:t>erns</w:t>
      </w:r>
      <w:r w:rsidRPr="008C7521">
        <w:rPr>
          <w:sz w:val="20"/>
        </w:rPr>
        <w:t xml:space="preserve"> </w:t>
      </w:r>
      <w:r w:rsidRPr="007A2418">
        <w:rPr>
          <w:sz w:val="20"/>
        </w:rPr>
        <w:t>the Do</w:t>
      </w:r>
      <w:r w:rsidRPr="008C7521">
        <w:rPr>
          <w:sz w:val="20"/>
        </w:rPr>
        <w:t>c</w:t>
      </w:r>
      <w:r w:rsidRPr="007A2418">
        <w:rPr>
          <w:sz w:val="20"/>
        </w:rPr>
        <w:t>u</w:t>
      </w:r>
      <w:r w:rsidRPr="008C7521">
        <w:rPr>
          <w:sz w:val="20"/>
        </w:rPr>
        <w:t>m</w:t>
      </w:r>
      <w:r w:rsidRPr="007A2418">
        <w:rPr>
          <w:sz w:val="20"/>
        </w:rPr>
        <w:t>en</w:t>
      </w:r>
      <w:r w:rsidRPr="008C7521">
        <w:rPr>
          <w:sz w:val="20"/>
        </w:rPr>
        <w:t>t</w:t>
      </w:r>
      <w:r w:rsidRPr="007A2418">
        <w:rPr>
          <w:sz w:val="20"/>
        </w:rPr>
        <w:t>,</w:t>
      </w:r>
      <w:r w:rsidRPr="008C7521">
        <w:rPr>
          <w:sz w:val="20"/>
        </w:rPr>
        <w:t xml:space="preserve"> </w:t>
      </w:r>
      <w:r w:rsidRPr="007A2418">
        <w:rPr>
          <w:sz w:val="20"/>
        </w:rPr>
        <w:t>and the</w:t>
      </w:r>
      <w:r w:rsidRPr="008C7521">
        <w:rPr>
          <w:sz w:val="20"/>
        </w:rPr>
        <w:t xml:space="preserve"> S</w:t>
      </w:r>
      <w:r w:rsidRPr="007A2418">
        <w:rPr>
          <w:sz w:val="20"/>
        </w:rPr>
        <w:t>ecu</w:t>
      </w:r>
      <w:r w:rsidRPr="008C7521">
        <w:rPr>
          <w:sz w:val="20"/>
        </w:rPr>
        <w:t>r</w:t>
      </w:r>
      <w:r w:rsidRPr="007A2418">
        <w:rPr>
          <w:sz w:val="20"/>
        </w:rPr>
        <w:t>ed</w:t>
      </w:r>
      <w:r w:rsidRPr="008C7521">
        <w:rPr>
          <w:sz w:val="20"/>
        </w:rPr>
        <w:t xml:space="preserve"> </w:t>
      </w:r>
      <w:r w:rsidRPr="007A2418">
        <w:rPr>
          <w:sz w:val="20"/>
        </w:rPr>
        <w:t>P</w:t>
      </w:r>
      <w:r w:rsidRPr="008C7521">
        <w:rPr>
          <w:sz w:val="20"/>
        </w:rPr>
        <w:t>a</w:t>
      </w:r>
      <w:r w:rsidRPr="007A2418">
        <w:rPr>
          <w:sz w:val="20"/>
        </w:rPr>
        <w:t>rties</w:t>
      </w:r>
      <w:r w:rsidRPr="008C7521">
        <w:rPr>
          <w:sz w:val="20"/>
        </w:rPr>
        <w:t xml:space="preserve"> s</w:t>
      </w:r>
      <w:r w:rsidRPr="007A2418">
        <w:rPr>
          <w:sz w:val="20"/>
        </w:rPr>
        <w:t>ub</w:t>
      </w:r>
      <w:r w:rsidRPr="008C7521">
        <w:rPr>
          <w:sz w:val="20"/>
        </w:rPr>
        <w:t>mi</w:t>
      </w:r>
      <w:r w:rsidRPr="007A2418">
        <w:rPr>
          <w:sz w:val="20"/>
        </w:rPr>
        <w:t>t</w:t>
      </w:r>
      <w:r w:rsidRPr="008C7521">
        <w:rPr>
          <w:sz w:val="20"/>
        </w:rPr>
        <w:t xml:space="preserve"> </w:t>
      </w:r>
      <w:r w:rsidRPr="007A2418">
        <w:rPr>
          <w:sz w:val="20"/>
        </w:rPr>
        <w:t>to the</w:t>
      </w:r>
      <w:r w:rsidRPr="008C7521">
        <w:rPr>
          <w:sz w:val="20"/>
        </w:rPr>
        <w:t xml:space="preserve"> </w:t>
      </w:r>
      <w:r w:rsidRPr="007A2418">
        <w:rPr>
          <w:sz w:val="20"/>
        </w:rPr>
        <w:t>no</w:t>
      </w:r>
      <w:r w:rsidRPr="008C7521">
        <w:rPr>
          <w:sz w:val="20"/>
        </w:rPr>
        <w:t>n-</w:t>
      </w:r>
      <w:r w:rsidRPr="007A2418">
        <w:rPr>
          <w:sz w:val="20"/>
        </w:rPr>
        <w:t>ex</w:t>
      </w:r>
      <w:r w:rsidRPr="008C7521">
        <w:rPr>
          <w:sz w:val="20"/>
        </w:rPr>
        <w:t>cl</w:t>
      </w:r>
      <w:r w:rsidRPr="007A2418">
        <w:rPr>
          <w:sz w:val="20"/>
        </w:rPr>
        <w:t>u</w:t>
      </w:r>
      <w:r w:rsidRPr="008C7521">
        <w:rPr>
          <w:sz w:val="20"/>
        </w:rPr>
        <w:t>siv</w:t>
      </w:r>
      <w:r w:rsidRPr="007A2418">
        <w:rPr>
          <w:sz w:val="20"/>
        </w:rPr>
        <w:t>e</w:t>
      </w:r>
      <w:r w:rsidRPr="008C7521">
        <w:rPr>
          <w:sz w:val="20"/>
        </w:rPr>
        <w:t xml:space="preserve"> j</w:t>
      </w:r>
      <w:r w:rsidRPr="007A2418">
        <w:rPr>
          <w:sz w:val="20"/>
        </w:rPr>
        <w:t>urisdicti</w:t>
      </w:r>
      <w:r w:rsidRPr="008C7521">
        <w:rPr>
          <w:sz w:val="20"/>
        </w:rPr>
        <w:t>o</w:t>
      </w:r>
      <w:r w:rsidRPr="007A2418">
        <w:rPr>
          <w:sz w:val="20"/>
        </w:rPr>
        <w:t>n of the</w:t>
      </w:r>
      <w:r w:rsidRPr="008C7521">
        <w:rPr>
          <w:sz w:val="20"/>
        </w:rPr>
        <w:t xml:space="preserve"> c</w:t>
      </w:r>
      <w:r w:rsidRPr="007A2418">
        <w:rPr>
          <w:sz w:val="20"/>
        </w:rPr>
        <w:t>ourts</w:t>
      </w:r>
      <w:r w:rsidRPr="008C7521">
        <w:rPr>
          <w:sz w:val="20"/>
        </w:rPr>
        <w:t xml:space="preserve"> </w:t>
      </w:r>
      <w:r w:rsidRPr="007A2418">
        <w:rPr>
          <w:sz w:val="20"/>
        </w:rPr>
        <w:t>of</w:t>
      </w:r>
      <w:r w:rsidRPr="008C7521">
        <w:rPr>
          <w:sz w:val="20"/>
        </w:rPr>
        <w:t xml:space="preserve"> </w:t>
      </w:r>
      <w:r w:rsidRPr="007A2418">
        <w:rPr>
          <w:sz w:val="20"/>
        </w:rPr>
        <w:t>New</w:t>
      </w:r>
      <w:r w:rsidRPr="008C7521">
        <w:rPr>
          <w:sz w:val="20"/>
        </w:rPr>
        <w:t xml:space="preserve"> </w:t>
      </w:r>
      <w:r w:rsidRPr="007A2418">
        <w:rPr>
          <w:sz w:val="20"/>
        </w:rPr>
        <w:t>Zea</w:t>
      </w:r>
      <w:r w:rsidRPr="008C7521">
        <w:rPr>
          <w:sz w:val="20"/>
        </w:rPr>
        <w:t>l</w:t>
      </w:r>
      <w:r w:rsidRPr="007A2418">
        <w:rPr>
          <w:sz w:val="20"/>
        </w:rPr>
        <w:t>an</w:t>
      </w:r>
      <w:r w:rsidRPr="008C7521">
        <w:rPr>
          <w:sz w:val="20"/>
        </w:rPr>
        <w:t>d</w:t>
      </w:r>
      <w:r w:rsidRPr="007A2418">
        <w:rPr>
          <w:sz w:val="20"/>
        </w:rPr>
        <w:t>.</w:t>
      </w:r>
    </w:p>
    <w:p w:rsidR="00EA125B" w:rsidRPr="007A2418" w:rsidRDefault="00EA125B" w:rsidP="00EA125B">
      <w:pPr>
        <w:pStyle w:val="NoNumCrt"/>
        <w:ind w:left="720"/>
        <w:rPr>
          <w:sz w:val="20"/>
        </w:rPr>
      </w:pPr>
    </w:p>
    <w:p w:rsidR="00EA125B" w:rsidRPr="008C7521" w:rsidRDefault="00EA125B"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b/>
          <w:bCs/>
          <w:sz w:val="20"/>
        </w:rPr>
      </w:pPr>
      <w:r w:rsidRPr="008C7521">
        <w:rPr>
          <w:b/>
          <w:bCs/>
          <w:sz w:val="20"/>
        </w:rPr>
        <w:t>DELIVERY</w:t>
      </w:r>
    </w:p>
    <w:p w:rsidR="00484C47" w:rsidRPr="008C7521" w:rsidRDefault="00484C47" w:rsidP="008C7521">
      <w:pPr>
        <w:widowControl w:val="0"/>
        <w:autoSpaceDE w:val="0"/>
        <w:autoSpaceDN w:val="0"/>
        <w:adjustRightInd w:val="0"/>
        <w:ind w:left="220" w:right="-20"/>
        <w:rPr>
          <w:b/>
          <w:sz w:val="10"/>
          <w:szCs w:val="10"/>
        </w:rPr>
      </w:pPr>
    </w:p>
    <w:p w:rsidR="00EA125B" w:rsidRPr="008C7521" w:rsidRDefault="00EA125B" w:rsidP="008C7521">
      <w:pPr>
        <w:pStyle w:val="Heading1"/>
        <w:rPr>
          <w:sz w:val="20"/>
        </w:rPr>
      </w:pPr>
      <w:r w:rsidRPr="008C7521">
        <w:rPr>
          <w:sz w:val="20"/>
        </w:rPr>
        <w:t xml:space="preserve">For the purposes of Section 9 of the Property Law Act 2007, and without limiting any other mode of delivery, </w:t>
      </w:r>
      <w:r w:rsidR="00587DE1">
        <w:rPr>
          <w:sz w:val="20"/>
        </w:rPr>
        <w:t>the Document</w:t>
      </w:r>
      <w:r w:rsidRPr="008C7521">
        <w:rPr>
          <w:sz w:val="20"/>
        </w:rPr>
        <w:t xml:space="preserve"> will be delivered by each of the parties hereto (each a "</w:t>
      </w:r>
      <w:r w:rsidRPr="008C7521">
        <w:rPr>
          <w:b/>
          <w:sz w:val="20"/>
        </w:rPr>
        <w:t>Delivering Party</w:t>
      </w:r>
      <w:r w:rsidRPr="008C7521">
        <w:rPr>
          <w:sz w:val="20"/>
        </w:rPr>
        <w:t>") immediately on the earlier of:</w:t>
      </w:r>
    </w:p>
    <w:p w:rsidR="00EA125B" w:rsidRPr="008C7521" w:rsidRDefault="00EA125B" w:rsidP="00EA125B">
      <w:pPr>
        <w:pStyle w:val="NoNumCrt"/>
        <w:ind w:left="720"/>
        <w:rPr>
          <w:sz w:val="10"/>
          <w:szCs w:val="10"/>
        </w:rPr>
      </w:pPr>
    </w:p>
    <w:p w:rsidR="00EA125B" w:rsidRPr="007A2418" w:rsidRDefault="00EA125B" w:rsidP="008C7521">
      <w:pPr>
        <w:pStyle w:val="Heading2"/>
        <w:rPr>
          <w:sz w:val="20"/>
        </w:rPr>
      </w:pPr>
      <w:r w:rsidRPr="007A2418">
        <w:rPr>
          <w:sz w:val="20"/>
        </w:rPr>
        <w:t xml:space="preserve">physical delivery of an original of </w:t>
      </w:r>
      <w:r w:rsidR="00587DE1">
        <w:rPr>
          <w:sz w:val="20"/>
        </w:rPr>
        <w:t>the Document</w:t>
      </w:r>
      <w:r w:rsidRPr="007A2418">
        <w:rPr>
          <w:sz w:val="20"/>
        </w:rPr>
        <w:t xml:space="preserve"> executed by the relevant Delivering Party into the custody of t</w:t>
      </w:r>
      <w:r w:rsidR="00484C47" w:rsidRPr="007A2418">
        <w:rPr>
          <w:sz w:val="20"/>
        </w:rPr>
        <w:t>he other party or other party's</w:t>
      </w:r>
      <w:r w:rsidRPr="007A2418">
        <w:rPr>
          <w:sz w:val="20"/>
        </w:rPr>
        <w:t xml:space="preserve"> solicitors; or</w:t>
      </w:r>
    </w:p>
    <w:p w:rsidR="00EA125B" w:rsidRPr="008C7521" w:rsidRDefault="00EA125B" w:rsidP="008C7521">
      <w:pPr>
        <w:rPr>
          <w:sz w:val="10"/>
          <w:szCs w:val="10"/>
        </w:rPr>
      </w:pPr>
    </w:p>
    <w:p w:rsidR="00EA125B" w:rsidRPr="007A2418" w:rsidRDefault="00EA125B" w:rsidP="008C7521">
      <w:pPr>
        <w:pStyle w:val="Heading2"/>
        <w:rPr>
          <w:sz w:val="20"/>
        </w:rPr>
      </w:pPr>
      <w:r w:rsidRPr="007A2418">
        <w:rPr>
          <w:sz w:val="20"/>
        </w:rPr>
        <w:t xml:space="preserve">transmission by the relevant Delivering Party or its solicitors (or any other persons authorised in writing by the relevant Delivering Party) of a facsimile, photocopied or scanned copy of an original of </w:t>
      </w:r>
      <w:r w:rsidR="00587DE1">
        <w:rPr>
          <w:sz w:val="20"/>
        </w:rPr>
        <w:t>the Document</w:t>
      </w:r>
      <w:r w:rsidRPr="007A2418">
        <w:rPr>
          <w:sz w:val="20"/>
        </w:rPr>
        <w:t>, executed by the relevant Delivering Party, to the other party or other party's solicitors.</w:t>
      </w:r>
    </w:p>
    <w:p w:rsidR="00062AA3" w:rsidRPr="008C7521" w:rsidRDefault="00062AA3">
      <w:pPr>
        <w:widowControl w:val="0"/>
        <w:autoSpaceDE w:val="0"/>
        <w:autoSpaceDN w:val="0"/>
        <w:adjustRightInd w:val="0"/>
        <w:spacing w:before="16" w:line="240" w:lineRule="exact"/>
        <w:rPr>
          <w:sz w:val="20"/>
        </w:rPr>
      </w:pPr>
    </w:p>
    <w:p w:rsidR="00062AA3" w:rsidRPr="007A2418" w:rsidRDefault="00062AA3" w:rsidP="002F7AD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before="34"/>
        <w:ind w:left="100" w:right="-20"/>
        <w:rPr>
          <w:sz w:val="20"/>
        </w:rPr>
      </w:pPr>
      <w:r w:rsidRPr="007A2418">
        <w:rPr>
          <w:b/>
          <w:bCs/>
          <w:sz w:val="20"/>
        </w:rPr>
        <w:t>IN</w:t>
      </w:r>
      <w:r w:rsidRPr="008C7521">
        <w:rPr>
          <w:b/>
          <w:bCs/>
          <w:sz w:val="20"/>
        </w:rPr>
        <w:t>TE</w:t>
      </w:r>
      <w:r w:rsidRPr="007A2418">
        <w:rPr>
          <w:b/>
          <w:bCs/>
          <w:sz w:val="20"/>
        </w:rPr>
        <w:t>RPR</w:t>
      </w:r>
      <w:r w:rsidRPr="008C7521">
        <w:rPr>
          <w:b/>
          <w:bCs/>
          <w:sz w:val="20"/>
        </w:rPr>
        <w:t>ETAT</w:t>
      </w:r>
      <w:r w:rsidRPr="007A2418">
        <w:rPr>
          <w:b/>
          <w:bCs/>
          <w:sz w:val="20"/>
        </w:rPr>
        <w:t>ION</w:t>
      </w:r>
    </w:p>
    <w:p w:rsidR="00062AA3" w:rsidRPr="007A2418" w:rsidRDefault="00062AA3">
      <w:pPr>
        <w:widowControl w:val="0"/>
        <w:autoSpaceDE w:val="0"/>
        <w:autoSpaceDN w:val="0"/>
        <w:adjustRightInd w:val="0"/>
        <w:spacing w:before="2" w:line="140" w:lineRule="exact"/>
        <w:rPr>
          <w:sz w:val="14"/>
          <w:szCs w:val="14"/>
        </w:rPr>
      </w:pPr>
    </w:p>
    <w:p w:rsidR="00062AA3" w:rsidRPr="007A2418" w:rsidRDefault="00062AA3" w:rsidP="00F959EA">
      <w:pPr>
        <w:pStyle w:val="Heading1"/>
        <w:rPr>
          <w:sz w:val="20"/>
        </w:rPr>
      </w:pPr>
      <w:r w:rsidRPr="007A2418">
        <w:rPr>
          <w:sz w:val="20"/>
        </w:rPr>
        <w:t>In</w:t>
      </w:r>
      <w:r w:rsidRPr="008C7521">
        <w:rPr>
          <w:sz w:val="20"/>
        </w:rPr>
        <w:t xml:space="preserve"> </w:t>
      </w:r>
      <w:r w:rsidRPr="007A2418">
        <w:rPr>
          <w:sz w:val="20"/>
        </w:rPr>
        <w:t>ad</w:t>
      </w:r>
      <w:r w:rsidRPr="008C7521">
        <w:rPr>
          <w:sz w:val="20"/>
        </w:rPr>
        <w:t>di</w:t>
      </w:r>
      <w:r w:rsidRPr="007A2418">
        <w:rPr>
          <w:sz w:val="20"/>
        </w:rPr>
        <w:t>t</w:t>
      </w:r>
      <w:r w:rsidRPr="008C7521">
        <w:rPr>
          <w:sz w:val="20"/>
        </w:rPr>
        <w:t>i</w:t>
      </w:r>
      <w:r w:rsidRPr="007A2418">
        <w:rPr>
          <w:sz w:val="20"/>
        </w:rPr>
        <w:t>on</w:t>
      </w:r>
      <w:r w:rsidRPr="008C7521">
        <w:rPr>
          <w:sz w:val="20"/>
        </w:rPr>
        <w:t xml:space="preserve"> </w:t>
      </w:r>
      <w:r w:rsidRPr="007A2418">
        <w:rPr>
          <w:sz w:val="20"/>
        </w:rPr>
        <w:t>to</w:t>
      </w:r>
      <w:r w:rsidRPr="008C7521">
        <w:rPr>
          <w:sz w:val="20"/>
        </w:rPr>
        <w:t xml:space="preserve"> </w:t>
      </w:r>
      <w:r w:rsidRPr="007A2418">
        <w:rPr>
          <w:sz w:val="20"/>
        </w:rPr>
        <w:t>the</w:t>
      </w:r>
      <w:r w:rsidRPr="008C7521">
        <w:rPr>
          <w:sz w:val="20"/>
        </w:rPr>
        <w:t xml:space="preserve"> </w:t>
      </w:r>
      <w:r w:rsidRPr="007A2418">
        <w:rPr>
          <w:sz w:val="20"/>
        </w:rPr>
        <w:t>de</w:t>
      </w:r>
      <w:r w:rsidRPr="008C7521">
        <w:rPr>
          <w:sz w:val="20"/>
        </w:rPr>
        <w:t>fi</w:t>
      </w:r>
      <w:r w:rsidRPr="007A2418">
        <w:rPr>
          <w:sz w:val="20"/>
        </w:rPr>
        <w:t>n</w:t>
      </w:r>
      <w:r w:rsidRPr="008C7521">
        <w:rPr>
          <w:sz w:val="20"/>
        </w:rPr>
        <w:t>i</w:t>
      </w:r>
      <w:r w:rsidRPr="007A2418">
        <w:rPr>
          <w:sz w:val="20"/>
        </w:rPr>
        <w:t>t</w:t>
      </w:r>
      <w:r w:rsidRPr="008C7521">
        <w:rPr>
          <w:sz w:val="20"/>
        </w:rPr>
        <w:t>i</w:t>
      </w:r>
      <w:r w:rsidRPr="007A2418">
        <w:rPr>
          <w:sz w:val="20"/>
        </w:rPr>
        <w:t>ons</w:t>
      </w:r>
      <w:r w:rsidRPr="008C7521">
        <w:rPr>
          <w:sz w:val="20"/>
        </w:rPr>
        <w:t xml:space="preserve"> s</w:t>
      </w:r>
      <w:r w:rsidRPr="007A2418">
        <w:rPr>
          <w:sz w:val="20"/>
        </w:rPr>
        <w:t>et</w:t>
      </w:r>
      <w:r w:rsidRPr="008C7521">
        <w:rPr>
          <w:sz w:val="20"/>
        </w:rPr>
        <w:t xml:space="preserve"> </w:t>
      </w:r>
      <w:r w:rsidRPr="007A2418">
        <w:rPr>
          <w:sz w:val="20"/>
        </w:rPr>
        <w:t>out</w:t>
      </w:r>
      <w:r w:rsidRPr="008C7521">
        <w:rPr>
          <w:sz w:val="20"/>
        </w:rPr>
        <w:t xml:space="preserve"> i</w:t>
      </w:r>
      <w:r w:rsidRPr="007A2418">
        <w:rPr>
          <w:sz w:val="20"/>
        </w:rPr>
        <w:t>n</w:t>
      </w:r>
      <w:r w:rsidRPr="008C7521">
        <w:rPr>
          <w:sz w:val="20"/>
        </w:rPr>
        <w:t xml:space="preserve"> </w:t>
      </w:r>
      <w:r w:rsidRPr="007A2418">
        <w:rPr>
          <w:sz w:val="20"/>
        </w:rPr>
        <w:t>the</w:t>
      </w:r>
      <w:r w:rsidRPr="008C7521">
        <w:rPr>
          <w:sz w:val="20"/>
        </w:rPr>
        <w:t xml:space="preserve"> </w:t>
      </w:r>
      <w:r w:rsidRPr="007A2418">
        <w:rPr>
          <w:sz w:val="20"/>
        </w:rPr>
        <w:t>docu</w:t>
      </w:r>
      <w:r w:rsidRPr="008C7521">
        <w:rPr>
          <w:sz w:val="20"/>
        </w:rPr>
        <w:t>m</w:t>
      </w:r>
      <w:r w:rsidRPr="007A2418">
        <w:rPr>
          <w:sz w:val="20"/>
        </w:rPr>
        <w:t>ent</w:t>
      </w:r>
      <w:r w:rsidRPr="008C7521">
        <w:rPr>
          <w:sz w:val="20"/>
        </w:rPr>
        <w:t xml:space="preserve"> (“</w:t>
      </w:r>
      <w:r w:rsidRPr="007A2418">
        <w:rPr>
          <w:b/>
          <w:bCs/>
          <w:sz w:val="20"/>
        </w:rPr>
        <w:t>Doc</w:t>
      </w:r>
      <w:r w:rsidRPr="008C7521">
        <w:rPr>
          <w:b/>
          <w:bCs/>
          <w:sz w:val="20"/>
        </w:rPr>
        <w:t>u</w:t>
      </w:r>
      <w:r w:rsidRPr="007A2418">
        <w:rPr>
          <w:b/>
          <w:bCs/>
          <w:sz w:val="20"/>
        </w:rPr>
        <w:t>men</w:t>
      </w:r>
      <w:r w:rsidRPr="008C7521">
        <w:rPr>
          <w:b/>
          <w:bCs/>
          <w:sz w:val="20"/>
        </w:rPr>
        <w:t>t</w:t>
      </w:r>
      <w:r w:rsidRPr="008C7521">
        <w:rPr>
          <w:sz w:val="20"/>
        </w:rPr>
        <w:t>”</w:t>
      </w:r>
      <w:r w:rsidRPr="007A2418">
        <w:rPr>
          <w:sz w:val="20"/>
        </w:rPr>
        <w:t>)</w:t>
      </w:r>
      <w:r w:rsidRPr="008C7521">
        <w:rPr>
          <w:sz w:val="20"/>
        </w:rPr>
        <w:t xml:space="preserve"> w</w:t>
      </w:r>
      <w:r w:rsidRPr="007A2418">
        <w:rPr>
          <w:sz w:val="20"/>
        </w:rPr>
        <w:t>h</w:t>
      </w:r>
      <w:r w:rsidRPr="008C7521">
        <w:rPr>
          <w:sz w:val="20"/>
        </w:rPr>
        <w:t>ic</w:t>
      </w:r>
      <w:r w:rsidRPr="007A2418">
        <w:rPr>
          <w:sz w:val="20"/>
        </w:rPr>
        <w:t>h</w:t>
      </w:r>
      <w:r w:rsidRPr="008C7521">
        <w:rPr>
          <w:sz w:val="20"/>
        </w:rPr>
        <w:t xml:space="preserve"> i</w:t>
      </w:r>
      <w:r w:rsidRPr="007A2418">
        <w:rPr>
          <w:sz w:val="20"/>
        </w:rPr>
        <w:t>nco</w:t>
      </w:r>
      <w:r w:rsidRPr="008C7521">
        <w:rPr>
          <w:sz w:val="20"/>
        </w:rPr>
        <w:t>r</w:t>
      </w:r>
      <w:r w:rsidRPr="007A2418">
        <w:rPr>
          <w:sz w:val="20"/>
        </w:rPr>
        <w:t>porates</w:t>
      </w:r>
      <w:r w:rsidRPr="008C7521">
        <w:rPr>
          <w:sz w:val="20"/>
        </w:rPr>
        <w:t xml:space="preserve"> </w:t>
      </w:r>
      <w:r w:rsidRPr="007A2418">
        <w:rPr>
          <w:sz w:val="20"/>
        </w:rPr>
        <w:t>th</w:t>
      </w:r>
      <w:r w:rsidRPr="008C7521">
        <w:rPr>
          <w:sz w:val="20"/>
        </w:rPr>
        <w:t>i</w:t>
      </w:r>
      <w:r w:rsidRPr="007A2418">
        <w:rPr>
          <w:sz w:val="20"/>
        </w:rPr>
        <w:t>s</w:t>
      </w:r>
      <w:r w:rsidRPr="008C7521">
        <w:rPr>
          <w:sz w:val="20"/>
        </w:rPr>
        <w:t xml:space="preserve"> sc</w:t>
      </w:r>
      <w:r w:rsidRPr="007A2418">
        <w:rPr>
          <w:sz w:val="20"/>
        </w:rPr>
        <w:t>he</w:t>
      </w:r>
      <w:r w:rsidRPr="008C7521">
        <w:rPr>
          <w:sz w:val="20"/>
        </w:rPr>
        <w:t>d</w:t>
      </w:r>
      <w:r w:rsidRPr="007A2418">
        <w:rPr>
          <w:sz w:val="20"/>
        </w:rPr>
        <w:t>u</w:t>
      </w:r>
      <w:r w:rsidRPr="008C7521">
        <w:rPr>
          <w:sz w:val="20"/>
        </w:rPr>
        <w:t>l</w:t>
      </w:r>
      <w:r w:rsidRPr="007A2418">
        <w:rPr>
          <w:sz w:val="20"/>
        </w:rPr>
        <w:t>e, th</w:t>
      </w:r>
      <w:r w:rsidRPr="008C7521">
        <w:rPr>
          <w:sz w:val="20"/>
        </w:rPr>
        <w:t>es</w:t>
      </w:r>
      <w:r w:rsidRPr="007A2418">
        <w:rPr>
          <w:sz w:val="20"/>
        </w:rPr>
        <w:t>e</w:t>
      </w:r>
      <w:r w:rsidRPr="008C7521">
        <w:rPr>
          <w:sz w:val="20"/>
        </w:rPr>
        <w:t xml:space="preserve"> d</w:t>
      </w:r>
      <w:r w:rsidRPr="007A2418">
        <w:rPr>
          <w:sz w:val="20"/>
        </w:rPr>
        <w:t>e</w:t>
      </w:r>
      <w:r w:rsidRPr="008C7521">
        <w:rPr>
          <w:sz w:val="20"/>
        </w:rPr>
        <w:t>fi</w:t>
      </w:r>
      <w:r w:rsidRPr="007A2418">
        <w:rPr>
          <w:sz w:val="20"/>
        </w:rPr>
        <w:t>n</w:t>
      </w:r>
      <w:r w:rsidRPr="008C7521">
        <w:rPr>
          <w:sz w:val="20"/>
        </w:rPr>
        <w:t>i</w:t>
      </w:r>
      <w:r w:rsidRPr="007A2418">
        <w:rPr>
          <w:sz w:val="20"/>
        </w:rPr>
        <w:t>t</w:t>
      </w:r>
      <w:r w:rsidRPr="008C7521">
        <w:rPr>
          <w:sz w:val="20"/>
        </w:rPr>
        <w:t>i</w:t>
      </w:r>
      <w:r w:rsidRPr="007A2418">
        <w:rPr>
          <w:sz w:val="20"/>
        </w:rPr>
        <w:t>ons</w:t>
      </w:r>
      <w:r w:rsidRPr="008C7521">
        <w:rPr>
          <w:sz w:val="20"/>
        </w:rPr>
        <w:t xml:space="preserve"> </w:t>
      </w:r>
      <w:r w:rsidRPr="007A2418">
        <w:rPr>
          <w:sz w:val="20"/>
        </w:rPr>
        <w:t>and</w:t>
      </w:r>
      <w:r w:rsidRPr="008C7521">
        <w:rPr>
          <w:sz w:val="20"/>
        </w:rPr>
        <w:t xml:space="preserve"> r</w:t>
      </w:r>
      <w:r w:rsidRPr="007A2418">
        <w:rPr>
          <w:sz w:val="20"/>
        </w:rPr>
        <w:t>e</w:t>
      </w:r>
      <w:r w:rsidRPr="008C7521">
        <w:rPr>
          <w:sz w:val="20"/>
        </w:rPr>
        <w:t>f</w:t>
      </w:r>
      <w:r w:rsidRPr="007A2418">
        <w:rPr>
          <w:sz w:val="20"/>
        </w:rPr>
        <w:t>eren</w:t>
      </w:r>
      <w:r w:rsidRPr="008C7521">
        <w:rPr>
          <w:sz w:val="20"/>
        </w:rPr>
        <w:t>c</w:t>
      </w:r>
      <w:r w:rsidRPr="007A2418">
        <w:rPr>
          <w:sz w:val="20"/>
        </w:rPr>
        <w:t>es</w:t>
      </w:r>
      <w:r w:rsidRPr="008C7521">
        <w:rPr>
          <w:sz w:val="20"/>
        </w:rPr>
        <w:t xml:space="preserve"> </w:t>
      </w:r>
      <w:r w:rsidRPr="007A2418">
        <w:rPr>
          <w:sz w:val="20"/>
        </w:rPr>
        <w:t>app</w:t>
      </w:r>
      <w:r w:rsidRPr="008C7521">
        <w:rPr>
          <w:sz w:val="20"/>
        </w:rPr>
        <w:t>ly</w:t>
      </w:r>
      <w:r w:rsidRPr="007A2418">
        <w:rPr>
          <w:sz w:val="20"/>
        </w:rPr>
        <w:t>:</w:t>
      </w:r>
    </w:p>
    <w:p w:rsidR="00062AA3" w:rsidRPr="007A2418" w:rsidRDefault="00062AA3">
      <w:pPr>
        <w:widowControl w:val="0"/>
        <w:autoSpaceDE w:val="0"/>
        <w:autoSpaceDN w:val="0"/>
        <w:adjustRightInd w:val="0"/>
        <w:spacing w:line="100" w:lineRule="exact"/>
        <w:rPr>
          <w:sz w:val="10"/>
          <w:szCs w:val="10"/>
        </w:rPr>
      </w:pPr>
    </w:p>
    <w:tbl>
      <w:tblPr>
        <w:tblW w:w="0" w:type="auto"/>
        <w:tblInd w:w="1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13" w:type="dxa"/>
          <w:bottom w:w="57" w:type="dxa"/>
          <w:right w:w="113" w:type="dxa"/>
        </w:tblCellMar>
        <w:tblLook w:val="0000" w:firstRow="0" w:lastRow="0" w:firstColumn="0" w:lastColumn="0" w:noHBand="0" w:noVBand="0"/>
      </w:tblPr>
      <w:tblGrid>
        <w:gridCol w:w="2922"/>
        <w:gridCol w:w="7315"/>
      </w:tblGrid>
      <w:tr w:rsidR="00062AA3" w:rsidRPr="001C3106" w:rsidTr="00E66401">
        <w:trPr>
          <w:cantSplit/>
        </w:trPr>
        <w:tc>
          <w:tcPr>
            <w:tcW w:w="2922" w:type="dxa"/>
          </w:tcPr>
          <w:p w:rsidR="00062AA3" w:rsidRPr="001C3106" w:rsidRDefault="00062AA3" w:rsidP="00E66401">
            <w:pPr>
              <w:widowControl w:val="0"/>
              <w:autoSpaceDE w:val="0"/>
              <w:autoSpaceDN w:val="0"/>
              <w:adjustRightInd w:val="0"/>
              <w:spacing w:before="4" w:line="100" w:lineRule="exact"/>
              <w:jc w:val="left"/>
              <w:rPr>
                <w:sz w:val="20"/>
              </w:rPr>
            </w:pPr>
          </w:p>
          <w:p w:rsidR="00062AA3" w:rsidRPr="001C3106" w:rsidRDefault="00DE6275" w:rsidP="00E66401">
            <w:pPr>
              <w:widowControl w:val="0"/>
              <w:autoSpaceDE w:val="0"/>
              <w:autoSpaceDN w:val="0"/>
              <w:adjustRightInd w:val="0"/>
              <w:ind w:left="102" w:right="-20"/>
              <w:jc w:val="left"/>
              <w:rPr>
                <w:sz w:val="20"/>
              </w:rPr>
            </w:pPr>
            <w:r w:rsidRPr="001C3106">
              <w:rPr>
                <w:b/>
                <w:bCs/>
                <w:sz w:val="20"/>
              </w:rPr>
              <w:t xml:space="preserve">First Distribution </w:t>
            </w:r>
            <w:r w:rsidR="00062AA3" w:rsidRPr="001C3106">
              <w:rPr>
                <w:b/>
                <w:bCs/>
                <w:sz w:val="20"/>
              </w:rPr>
              <w:t>Date</w:t>
            </w:r>
          </w:p>
        </w:tc>
        <w:tc>
          <w:tcPr>
            <w:tcW w:w="7315" w:type="dxa"/>
          </w:tcPr>
          <w:p w:rsidR="00062AA3" w:rsidRPr="001C3106" w:rsidRDefault="00062AA3" w:rsidP="008C7521">
            <w:pPr>
              <w:widowControl w:val="0"/>
              <w:autoSpaceDE w:val="0"/>
              <w:autoSpaceDN w:val="0"/>
              <w:adjustRightInd w:val="0"/>
              <w:spacing w:before="97"/>
              <w:ind w:left="102" w:right="-20"/>
              <w:rPr>
                <w:sz w:val="20"/>
              </w:rPr>
            </w:pPr>
            <w:r w:rsidRPr="001C3106">
              <w:rPr>
                <w:sz w:val="20"/>
              </w:rPr>
              <w:t xml:space="preserve">The </w:t>
            </w:r>
            <w:r w:rsidR="00DE6275" w:rsidRPr="001C3106">
              <w:rPr>
                <w:sz w:val="20"/>
              </w:rPr>
              <w:t xml:space="preserve">first date on which the proceeds of realisation of any Collateral are distributed in accordance with the terms of </w:t>
            </w:r>
            <w:r w:rsidR="00587DE1" w:rsidRPr="001C3106">
              <w:rPr>
                <w:sz w:val="20"/>
              </w:rPr>
              <w:t>the Document</w:t>
            </w:r>
            <w:r w:rsidRPr="001C3106">
              <w:rPr>
                <w:sz w:val="20"/>
              </w:rPr>
              <w:t>.</w:t>
            </w:r>
          </w:p>
        </w:tc>
      </w:tr>
      <w:tr w:rsidR="00F5630A" w:rsidRPr="001C3106" w:rsidTr="00E66401">
        <w:trPr>
          <w:cantSplit/>
        </w:trPr>
        <w:tc>
          <w:tcPr>
            <w:tcW w:w="2922" w:type="dxa"/>
          </w:tcPr>
          <w:p w:rsidR="00F5630A" w:rsidRPr="001C3106" w:rsidRDefault="00F5630A" w:rsidP="00E66401">
            <w:pPr>
              <w:widowControl w:val="0"/>
              <w:autoSpaceDE w:val="0"/>
              <w:autoSpaceDN w:val="0"/>
              <w:adjustRightInd w:val="0"/>
              <w:ind w:left="102" w:right="-20"/>
              <w:jc w:val="left"/>
              <w:rPr>
                <w:b/>
                <w:bCs/>
                <w:sz w:val="20"/>
              </w:rPr>
            </w:pPr>
          </w:p>
          <w:p w:rsidR="00F5630A" w:rsidRPr="001C3106" w:rsidRDefault="00F5630A" w:rsidP="00E66401">
            <w:pPr>
              <w:widowControl w:val="0"/>
              <w:autoSpaceDE w:val="0"/>
              <w:autoSpaceDN w:val="0"/>
              <w:adjustRightInd w:val="0"/>
              <w:ind w:left="102" w:right="-20"/>
              <w:jc w:val="left"/>
              <w:rPr>
                <w:b/>
                <w:bCs/>
                <w:sz w:val="20"/>
              </w:rPr>
            </w:pPr>
            <w:r w:rsidRPr="001C3106">
              <w:rPr>
                <w:b/>
                <w:bCs/>
                <w:sz w:val="20"/>
              </w:rPr>
              <w:t>First Secured Party Primary Amount</w:t>
            </w:r>
          </w:p>
        </w:tc>
        <w:tc>
          <w:tcPr>
            <w:tcW w:w="7315" w:type="dxa"/>
          </w:tcPr>
          <w:p w:rsidR="00F5630A" w:rsidRPr="001C3106" w:rsidRDefault="00F5630A" w:rsidP="008C7521">
            <w:pPr>
              <w:widowControl w:val="0"/>
              <w:autoSpaceDE w:val="0"/>
              <w:autoSpaceDN w:val="0"/>
              <w:adjustRightInd w:val="0"/>
              <w:ind w:left="102" w:right="-20"/>
              <w:rPr>
                <w:bCs/>
                <w:sz w:val="20"/>
              </w:rPr>
            </w:pPr>
          </w:p>
          <w:p w:rsidR="00F5630A" w:rsidRPr="001C3106" w:rsidRDefault="00F5630A" w:rsidP="008C7521">
            <w:pPr>
              <w:widowControl w:val="0"/>
              <w:autoSpaceDE w:val="0"/>
              <w:autoSpaceDN w:val="0"/>
              <w:adjustRightInd w:val="0"/>
              <w:ind w:left="102" w:right="-20"/>
              <w:rPr>
                <w:bCs/>
                <w:sz w:val="20"/>
              </w:rPr>
            </w:pPr>
            <w:r w:rsidRPr="001C3106">
              <w:rPr>
                <w:bCs/>
                <w:sz w:val="20"/>
              </w:rPr>
              <w:t>At any time, the aggregate of:</w:t>
            </w:r>
          </w:p>
          <w:p w:rsidR="00F5630A" w:rsidRPr="001C3106" w:rsidRDefault="00F5630A" w:rsidP="00ED664A">
            <w:pPr>
              <w:widowControl w:val="0"/>
              <w:autoSpaceDE w:val="0"/>
              <w:autoSpaceDN w:val="0"/>
              <w:adjustRightInd w:val="0"/>
              <w:ind w:left="102" w:right="-20"/>
              <w:rPr>
                <w:sz w:val="20"/>
              </w:rPr>
            </w:pPr>
          </w:p>
          <w:p w:rsidR="00F5630A" w:rsidRPr="001C3106" w:rsidRDefault="00F5630A" w:rsidP="008C7521">
            <w:pPr>
              <w:pStyle w:val="Heading2"/>
              <w:numPr>
                <w:ilvl w:val="1"/>
                <w:numId w:val="94"/>
              </w:numPr>
              <w:tabs>
                <w:tab w:val="clear" w:pos="1702"/>
                <w:tab w:val="num" w:pos="925"/>
              </w:tabs>
              <w:ind w:left="953"/>
              <w:rPr>
                <w:sz w:val="20"/>
              </w:rPr>
            </w:pPr>
            <w:r w:rsidRPr="001C3106">
              <w:rPr>
                <w:sz w:val="20"/>
              </w:rPr>
              <w:t>the First Secured Party Amount; and</w:t>
            </w:r>
          </w:p>
          <w:p w:rsidR="00F5630A" w:rsidRPr="001C3106" w:rsidRDefault="00F5630A" w:rsidP="00ED664A">
            <w:pPr>
              <w:pStyle w:val="NoNumCrt"/>
              <w:rPr>
                <w:sz w:val="20"/>
              </w:rPr>
            </w:pPr>
          </w:p>
          <w:p w:rsidR="00F5630A" w:rsidRPr="001C3106" w:rsidRDefault="00F5630A" w:rsidP="00ED664A">
            <w:pPr>
              <w:pStyle w:val="Heading2"/>
              <w:tabs>
                <w:tab w:val="clear" w:pos="1702"/>
                <w:tab w:val="num" w:pos="925"/>
              </w:tabs>
              <w:ind w:left="953"/>
              <w:rPr>
                <w:sz w:val="20"/>
              </w:rPr>
            </w:pPr>
            <w:r w:rsidRPr="001C3106">
              <w:rPr>
                <w:sz w:val="20"/>
              </w:rPr>
              <w:t>an amount equivalent to the notional amount of interest, calculated at the highest rate payable by the Debtor to the First Secured Party immediately before the First Distribution Date, which would accrue over a period equal to the Interest Period on the lesser of:</w:t>
            </w:r>
          </w:p>
          <w:p w:rsidR="00F5630A" w:rsidRPr="001C3106" w:rsidRDefault="00F5630A" w:rsidP="008C7521">
            <w:pPr>
              <w:pStyle w:val="NoNumCrt"/>
              <w:ind w:left="851"/>
              <w:rPr>
                <w:sz w:val="20"/>
              </w:rPr>
            </w:pPr>
          </w:p>
          <w:p w:rsidR="00F5630A" w:rsidRPr="001C3106" w:rsidRDefault="00F5630A" w:rsidP="00062AA3">
            <w:pPr>
              <w:widowControl w:val="0"/>
              <w:tabs>
                <w:tab w:val="left" w:pos="1780"/>
              </w:tabs>
              <w:autoSpaceDE w:val="0"/>
              <w:autoSpaceDN w:val="0"/>
              <w:adjustRightInd w:val="0"/>
              <w:spacing w:line="228" w:lineRule="exact"/>
              <w:ind w:left="1802" w:right="113" w:hanging="566"/>
              <w:rPr>
                <w:sz w:val="20"/>
              </w:rPr>
            </w:pPr>
            <w:r w:rsidRPr="001C3106">
              <w:rPr>
                <w:sz w:val="20"/>
              </w:rPr>
              <w:t>(i)    the First Secured Party Amount; and</w:t>
            </w:r>
          </w:p>
          <w:p w:rsidR="00F5630A" w:rsidRPr="001C3106" w:rsidRDefault="00F5630A" w:rsidP="00062AA3">
            <w:pPr>
              <w:widowControl w:val="0"/>
              <w:autoSpaceDE w:val="0"/>
              <w:autoSpaceDN w:val="0"/>
              <w:adjustRightInd w:val="0"/>
              <w:spacing w:before="1" w:line="100" w:lineRule="exact"/>
              <w:rPr>
                <w:sz w:val="20"/>
              </w:rPr>
            </w:pPr>
          </w:p>
          <w:p w:rsidR="00F5630A" w:rsidRPr="001C3106" w:rsidRDefault="00F5630A" w:rsidP="00062AA3">
            <w:pPr>
              <w:widowControl w:val="0"/>
              <w:autoSpaceDE w:val="0"/>
              <w:autoSpaceDN w:val="0"/>
              <w:adjustRightInd w:val="0"/>
              <w:spacing w:line="228" w:lineRule="exact"/>
              <w:ind w:left="1802" w:right="115" w:hanging="566"/>
              <w:rPr>
                <w:sz w:val="20"/>
              </w:rPr>
            </w:pPr>
            <w:r w:rsidRPr="001C3106">
              <w:rPr>
                <w:sz w:val="20"/>
              </w:rPr>
              <w:t>(ii)      the highest balance secured by, and outstanding under, the First Security Agreement at any time over the Interest Period ending on the First Distribution Date,</w:t>
            </w:r>
          </w:p>
          <w:p w:rsidR="00F5630A" w:rsidRPr="001C3106" w:rsidRDefault="00F5630A" w:rsidP="00062AA3">
            <w:pPr>
              <w:widowControl w:val="0"/>
              <w:autoSpaceDE w:val="0"/>
              <w:autoSpaceDN w:val="0"/>
              <w:adjustRightInd w:val="0"/>
              <w:spacing w:line="228" w:lineRule="exact"/>
              <w:ind w:left="1802" w:right="115" w:hanging="566"/>
              <w:rPr>
                <w:sz w:val="20"/>
              </w:rPr>
            </w:pPr>
          </w:p>
          <w:p w:rsidR="00F5630A" w:rsidRPr="001C3106" w:rsidDel="00DE6275" w:rsidRDefault="00F5630A" w:rsidP="008C7521">
            <w:pPr>
              <w:widowControl w:val="0"/>
              <w:autoSpaceDE w:val="0"/>
              <w:autoSpaceDN w:val="0"/>
              <w:adjustRightInd w:val="0"/>
              <w:spacing w:line="228" w:lineRule="exact"/>
              <w:ind w:left="566" w:right="115" w:hanging="566"/>
              <w:rPr>
                <w:sz w:val="20"/>
              </w:rPr>
            </w:pPr>
            <w:r w:rsidRPr="001C3106">
              <w:rPr>
                <w:sz w:val="20"/>
              </w:rPr>
              <w:t xml:space="preserve">as such amount has been reduced in accordance with clause </w:t>
            </w:r>
            <w:r w:rsidRPr="001C3106">
              <w:rPr>
                <w:sz w:val="20"/>
              </w:rPr>
              <w:fldChar w:fldCharType="begin"/>
            </w:r>
            <w:r w:rsidRPr="001C3106">
              <w:rPr>
                <w:sz w:val="20"/>
              </w:rPr>
              <w:instrText xml:space="preserve"> REF _Ref361912922 \r \h  \* MERGEFORMAT </w:instrText>
            </w:r>
            <w:r w:rsidRPr="001C3106">
              <w:rPr>
                <w:sz w:val="20"/>
              </w:rPr>
            </w:r>
            <w:r w:rsidRPr="001C3106">
              <w:rPr>
                <w:sz w:val="20"/>
              </w:rPr>
              <w:fldChar w:fldCharType="separate"/>
            </w:r>
            <w:r w:rsidR="00D5239A">
              <w:rPr>
                <w:sz w:val="20"/>
              </w:rPr>
              <w:t>17</w:t>
            </w:r>
            <w:r w:rsidRPr="001C3106">
              <w:rPr>
                <w:sz w:val="20"/>
              </w:rPr>
              <w:fldChar w:fldCharType="end"/>
            </w:r>
            <w:r w:rsidRPr="001C3106">
              <w:rPr>
                <w:sz w:val="20"/>
              </w:rPr>
              <w:t>.</w:t>
            </w:r>
          </w:p>
        </w:tc>
      </w:tr>
      <w:tr w:rsidR="00062AA3" w:rsidRPr="001C3106" w:rsidTr="00E66401">
        <w:trPr>
          <w:cantSplit/>
        </w:trPr>
        <w:tc>
          <w:tcPr>
            <w:tcW w:w="2922" w:type="dxa"/>
          </w:tcPr>
          <w:p w:rsidR="00062AA3" w:rsidRPr="001C3106" w:rsidRDefault="00062AA3" w:rsidP="00E66401">
            <w:pPr>
              <w:widowControl w:val="0"/>
              <w:autoSpaceDE w:val="0"/>
              <w:autoSpaceDN w:val="0"/>
              <w:adjustRightInd w:val="0"/>
              <w:spacing w:before="4" w:line="100" w:lineRule="exact"/>
              <w:jc w:val="left"/>
              <w:rPr>
                <w:sz w:val="20"/>
              </w:rPr>
            </w:pPr>
          </w:p>
          <w:p w:rsidR="00062AA3" w:rsidRPr="001C3106" w:rsidRDefault="00062AA3" w:rsidP="00E66401">
            <w:pPr>
              <w:widowControl w:val="0"/>
              <w:autoSpaceDE w:val="0"/>
              <w:autoSpaceDN w:val="0"/>
              <w:adjustRightInd w:val="0"/>
              <w:ind w:left="102" w:right="-20"/>
              <w:jc w:val="left"/>
              <w:rPr>
                <w:sz w:val="20"/>
              </w:rPr>
            </w:pPr>
            <w:r w:rsidRPr="001C3106">
              <w:rPr>
                <w:b/>
                <w:bCs/>
                <w:sz w:val="20"/>
              </w:rPr>
              <w:t>First Secured Party</w:t>
            </w:r>
            <w:r w:rsidR="00B24339" w:rsidRPr="001C3106">
              <w:rPr>
                <w:b/>
                <w:bCs/>
                <w:sz w:val="20"/>
              </w:rPr>
              <w:t xml:space="preserve"> </w:t>
            </w:r>
            <w:r w:rsidRPr="001C3106">
              <w:rPr>
                <w:b/>
                <w:bCs/>
                <w:sz w:val="20"/>
              </w:rPr>
              <w:t>Priority Amount</w:t>
            </w:r>
          </w:p>
        </w:tc>
        <w:tc>
          <w:tcPr>
            <w:tcW w:w="7315" w:type="dxa"/>
          </w:tcPr>
          <w:p w:rsidR="00062AA3" w:rsidRPr="001C3106" w:rsidRDefault="00DE6275">
            <w:pPr>
              <w:widowControl w:val="0"/>
              <w:autoSpaceDE w:val="0"/>
              <w:autoSpaceDN w:val="0"/>
              <w:adjustRightInd w:val="0"/>
              <w:spacing w:before="97"/>
              <w:ind w:left="102" w:right="-20"/>
              <w:rPr>
                <w:sz w:val="20"/>
              </w:rPr>
            </w:pPr>
            <w:r w:rsidRPr="001C3106">
              <w:rPr>
                <w:sz w:val="20"/>
              </w:rPr>
              <w:t>On any date ("</w:t>
            </w:r>
            <w:r w:rsidRPr="001C3106">
              <w:rPr>
                <w:b/>
                <w:sz w:val="20"/>
              </w:rPr>
              <w:t>Relevant Date</w:t>
            </w:r>
            <w:r w:rsidRPr="001C3106">
              <w:rPr>
                <w:sz w:val="20"/>
              </w:rPr>
              <w:t xml:space="preserve">"), the </w:t>
            </w:r>
            <w:r w:rsidR="00062AA3" w:rsidRPr="001C3106">
              <w:rPr>
                <w:sz w:val="20"/>
              </w:rPr>
              <w:t>aggregate of:</w:t>
            </w:r>
          </w:p>
          <w:p w:rsidR="003076CD" w:rsidRPr="001C3106" w:rsidRDefault="003076CD" w:rsidP="003076CD">
            <w:pPr>
              <w:widowControl w:val="0"/>
              <w:autoSpaceDE w:val="0"/>
              <w:autoSpaceDN w:val="0"/>
              <w:adjustRightInd w:val="0"/>
              <w:ind w:left="102" w:right="-20"/>
              <w:rPr>
                <w:sz w:val="20"/>
              </w:rPr>
            </w:pPr>
          </w:p>
          <w:p w:rsidR="00062AA3" w:rsidRPr="001C3106" w:rsidRDefault="00062AA3" w:rsidP="003076CD">
            <w:pPr>
              <w:pStyle w:val="Heading2"/>
              <w:numPr>
                <w:ilvl w:val="1"/>
                <w:numId w:val="65"/>
              </w:numPr>
              <w:tabs>
                <w:tab w:val="clear" w:pos="1702"/>
                <w:tab w:val="num" w:pos="925"/>
              </w:tabs>
              <w:ind w:left="953"/>
              <w:rPr>
                <w:sz w:val="20"/>
              </w:rPr>
            </w:pPr>
            <w:r w:rsidRPr="001C3106">
              <w:rPr>
                <w:sz w:val="20"/>
              </w:rPr>
              <w:t xml:space="preserve">the First Secured Party </w:t>
            </w:r>
            <w:r w:rsidR="00E60C50" w:rsidRPr="001C3106">
              <w:rPr>
                <w:sz w:val="20"/>
              </w:rPr>
              <w:t>Primary</w:t>
            </w:r>
            <w:r w:rsidR="00DE6275" w:rsidRPr="001C3106">
              <w:rPr>
                <w:sz w:val="20"/>
              </w:rPr>
              <w:t xml:space="preserve"> </w:t>
            </w:r>
            <w:r w:rsidRPr="001C3106">
              <w:rPr>
                <w:sz w:val="20"/>
              </w:rPr>
              <w:t>Amount</w:t>
            </w:r>
            <w:r w:rsidR="00DE6275" w:rsidRPr="001C3106">
              <w:rPr>
                <w:sz w:val="20"/>
              </w:rPr>
              <w:t xml:space="preserve"> as at that date</w:t>
            </w:r>
            <w:r w:rsidRPr="001C3106">
              <w:rPr>
                <w:sz w:val="20"/>
              </w:rPr>
              <w:t>;</w:t>
            </w:r>
          </w:p>
          <w:p w:rsidR="003076CD" w:rsidRPr="001C3106" w:rsidRDefault="003076CD" w:rsidP="003076CD">
            <w:pPr>
              <w:pStyle w:val="NoNumCrt"/>
              <w:rPr>
                <w:sz w:val="20"/>
              </w:rPr>
            </w:pPr>
          </w:p>
          <w:p w:rsidR="00062AA3" w:rsidRPr="001C3106" w:rsidRDefault="00062AA3" w:rsidP="00C14F72">
            <w:pPr>
              <w:pStyle w:val="Heading2"/>
              <w:tabs>
                <w:tab w:val="clear" w:pos="1702"/>
                <w:tab w:val="num" w:pos="925"/>
              </w:tabs>
              <w:ind w:left="953"/>
              <w:rPr>
                <w:sz w:val="20"/>
              </w:rPr>
            </w:pPr>
            <w:bookmarkStart w:id="9" w:name="_Ref361912458"/>
            <w:r w:rsidRPr="001C3106">
              <w:rPr>
                <w:sz w:val="20"/>
              </w:rPr>
              <w:t>the  amount  of  all  fees,  bank  charges,  taxes  and  reasonable  expenses (including legal expenses, remuneration of a receiver, and goods and services and similar taxes on those amounts) incurred by the First Secured Party, or by any receiver appointed by the First Secured Party, in protecting any Collateral, or exercising any powers or rights under the First Security Agreement, and any amounts paid or advanced by the First Secured Party for a purpose specified in section 87(1) of the Property Law Act 2007, but only to the extent that they relate to Collateral;</w:t>
            </w:r>
            <w:bookmarkEnd w:id="9"/>
          </w:p>
          <w:p w:rsidR="003076CD" w:rsidRPr="001C3106" w:rsidRDefault="003076CD" w:rsidP="003076CD">
            <w:pPr>
              <w:pStyle w:val="NoNumCrt"/>
              <w:rPr>
                <w:sz w:val="20"/>
              </w:rPr>
            </w:pPr>
          </w:p>
          <w:p w:rsidR="00062AA3" w:rsidRPr="001C3106" w:rsidRDefault="00062AA3" w:rsidP="003076CD">
            <w:pPr>
              <w:pStyle w:val="Heading2"/>
              <w:tabs>
                <w:tab w:val="clear" w:pos="1702"/>
                <w:tab w:val="num" w:pos="925"/>
              </w:tabs>
              <w:ind w:left="953"/>
              <w:rPr>
                <w:sz w:val="20"/>
              </w:rPr>
            </w:pPr>
            <w:bookmarkStart w:id="10" w:name="_Ref361912484"/>
            <w:r w:rsidRPr="001C3106">
              <w:rPr>
                <w:sz w:val="20"/>
              </w:rPr>
              <w:t>the amount of any preferential payments required by law to be paid; and</w:t>
            </w:r>
            <w:bookmarkEnd w:id="10"/>
          </w:p>
          <w:p w:rsidR="003076CD" w:rsidRPr="001C3106" w:rsidRDefault="003076CD" w:rsidP="003076CD">
            <w:pPr>
              <w:pStyle w:val="NoNumCrt"/>
              <w:rPr>
                <w:sz w:val="20"/>
              </w:rPr>
            </w:pPr>
          </w:p>
          <w:p w:rsidR="00062AA3" w:rsidRPr="001C3106" w:rsidRDefault="00290764" w:rsidP="00E60C50">
            <w:pPr>
              <w:pStyle w:val="Heading2"/>
              <w:tabs>
                <w:tab w:val="clear" w:pos="1702"/>
                <w:tab w:val="num" w:pos="925"/>
              </w:tabs>
              <w:ind w:left="953"/>
              <w:rPr>
                <w:sz w:val="20"/>
              </w:rPr>
            </w:pPr>
            <w:r w:rsidRPr="001C3106">
              <w:rPr>
                <w:sz w:val="20"/>
              </w:rPr>
              <w:t xml:space="preserve">the amount of </w:t>
            </w:r>
            <w:r w:rsidR="00062AA3" w:rsidRPr="001C3106">
              <w:rPr>
                <w:sz w:val="20"/>
              </w:rPr>
              <w:t>interest</w:t>
            </w:r>
            <w:r w:rsidRPr="001C3106">
              <w:rPr>
                <w:sz w:val="20"/>
              </w:rPr>
              <w:t>,</w:t>
            </w:r>
            <w:r w:rsidR="00062AA3" w:rsidRPr="001C3106">
              <w:rPr>
                <w:sz w:val="20"/>
              </w:rPr>
              <w:t xml:space="preserve"> calculated on a daily basis at the highest rate payable by the Debtor to the First Secured Party</w:t>
            </w:r>
            <w:r w:rsidR="003C6D65" w:rsidRPr="001C3106">
              <w:rPr>
                <w:sz w:val="20"/>
              </w:rPr>
              <w:t xml:space="preserve"> on any amount secured by, and outstanding under, the First Security </w:t>
            </w:r>
            <w:r w:rsidR="00E60C50" w:rsidRPr="001C3106">
              <w:rPr>
                <w:sz w:val="20"/>
              </w:rPr>
              <w:t>Agreement</w:t>
            </w:r>
            <w:r w:rsidR="00062AA3" w:rsidRPr="001C3106">
              <w:rPr>
                <w:sz w:val="20"/>
              </w:rPr>
              <w:t xml:space="preserve"> immediately before the </w:t>
            </w:r>
            <w:r w:rsidR="00ED664A" w:rsidRPr="001C3106">
              <w:rPr>
                <w:sz w:val="20"/>
              </w:rPr>
              <w:t>Relevant</w:t>
            </w:r>
            <w:r w:rsidR="003C6D65" w:rsidRPr="001C3106">
              <w:rPr>
                <w:sz w:val="20"/>
              </w:rPr>
              <w:t xml:space="preserve"> </w:t>
            </w:r>
            <w:r w:rsidR="00062AA3" w:rsidRPr="001C3106">
              <w:rPr>
                <w:sz w:val="20"/>
              </w:rPr>
              <w:t xml:space="preserve">Date on </w:t>
            </w:r>
            <w:r w:rsidR="00ED664A" w:rsidRPr="001C3106">
              <w:rPr>
                <w:sz w:val="20"/>
              </w:rPr>
              <w:t xml:space="preserve">each </w:t>
            </w:r>
            <w:r w:rsidR="00062AA3" w:rsidRPr="001C3106">
              <w:rPr>
                <w:sz w:val="20"/>
              </w:rPr>
              <w:t>amount</w:t>
            </w:r>
            <w:r w:rsidR="00ED664A" w:rsidRPr="001C3106">
              <w:rPr>
                <w:sz w:val="20"/>
              </w:rPr>
              <w:t xml:space="preserve"> in paragraphs </w:t>
            </w:r>
            <w:r w:rsidR="00ED664A" w:rsidRPr="001C3106">
              <w:rPr>
                <w:sz w:val="20"/>
              </w:rPr>
              <w:fldChar w:fldCharType="begin"/>
            </w:r>
            <w:r w:rsidR="00ED664A" w:rsidRPr="001C3106">
              <w:rPr>
                <w:sz w:val="20"/>
              </w:rPr>
              <w:instrText xml:space="preserve"> REF _Ref361912458 \r \h </w:instrText>
            </w:r>
            <w:r w:rsidR="00B24339" w:rsidRPr="001C3106">
              <w:rPr>
                <w:sz w:val="20"/>
              </w:rPr>
              <w:instrText xml:space="preserve"> \* MERGEFORMAT </w:instrText>
            </w:r>
            <w:r w:rsidR="00ED664A" w:rsidRPr="001C3106">
              <w:rPr>
                <w:sz w:val="20"/>
              </w:rPr>
            </w:r>
            <w:r w:rsidR="00ED664A" w:rsidRPr="001C3106">
              <w:rPr>
                <w:sz w:val="20"/>
              </w:rPr>
              <w:fldChar w:fldCharType="separate"/>
            </w:r>
            <w:r w:rsidR="00D5239A">
              <w:rPr>
                <w:sz w:val="20"/>
              </w:rPr>
              <w:t>(b)</w:t>
            </w:r>
            <w:r w:rsidR="00ED664A" w:rsidRPr="001C3106">
              <w:rPr>
                <w:sz w:val="20"/>
              </w:rPr>
              <w:fldChar w:fldCharType="end"/>
            </w:r>
            <w:r w:rsidR="00062AA3" w:rsidRPr="001C3106">
              <w:rPr>
                <w:sz w:val="20"/>
              </w:rPr>
              <w:t xml:space="preserve"> and </w:t>
            </w:r>
            <w:r w:rsidR="00ED664A" w:rsidRPr="001C3106">
              <w:rPr>
                <w:sz w:val="20"/>
              </w:rPr>
              <w:fldChar w:fldCharType="begin"/>
            </w:r>
            <w:r w:rsidR="00ED664A" w:rsidRPr="001C3106">
              <w:rPr>
                <w:sz w:val="20"/>
              </w:rPr>
              <w:instrText xml:space="preserve"> REF _Ref361912484 \r \h </w:instrText>
            </w:r>
            <w:r w:rsidR="00B24339" w:rsidRPr="001C3106">
              <w:rPr>
                <w:sz w:val="20"/>
              </w:rPr>
              <w:instrText xml:space="preserve"> \* MERGEFORMAT </w:instrText>
            </w:r>
            <w:r w:rsidR="00ED664A" w:rsidRPr="001C3106">
              <w:rPr>
                <w:sz w:val="20"/>
              </w:rPr>
            </w:r>
            <w:r w:rsidR="00ED664A" w:rsidRPr="001C3106">
              <w:rPr>
                <w:sz w:val="20"/>
              </w:rPr>
              <w:fldChar w:fldCharType="separate"/>
            </w:r>
            <w:r w:rsidR="00D5239A">
              <w:rPr>
                <w:sz w:val="20"/>
              </w:rPr>
              <w:t>(c)</w:t>
            </w:r>
            <w:r w:rsidR="00ED664A" w:rsidRPr="001C3106">
              <w:rPr>
                <w:sz w:val="20"/>
              </w:rPr>
              <w:fldChar w:fldCharType="end"/>
            </w:r>
            <w:r w:rsidR="00ED664A" w:rsidRPr="001C3106">
              <w:rPr>
                <w:sz w:val="20"/>
              </w:rPr>
              <w:t xml:space="preserve"> </w:t>
            </w:r>
            <w:r w:rsidR="00062AA3" w:rsidRPr="001C3106">
              <w:rPr>
                <w:sz w:val="20"/>
              </w:rPr>
              <w:t xml:space="preserve">above from the date of payment of the relevant amount until the date of reimbursement of </w:t>
            </w:r>
            <w:r w:rsidR="00ED664A" w:rsidRPr="001C3106">
              <w:rPr>
                <w:sz w:val="20"/>
              </w:rPr>
              <w:t xml:space="preserve">that </w:t>
            </w:r>
            <w:r w:rsidR="00062AA3" w:rsidRPr="001C3106">
              <w:rPr>
                <w:sz w:val="20"/>
              </w:rPr>
              <w:t>amount to the First Secured Party or the relevant receiver (as the case may be).</w:t>
            </w:r>
          </w:p>
        </w:tc>
      </w:tr>
      <w:tr w:rsidR="00821B6C" w:rsidRPr="001C3106" w:rsidTr="00E66401">
        <w:trPr>
          <w:cantSplit/>
        </w:trPr>
        <w:tc>
          <w:tcPr>
            <w:tcW w:w="2922" w:type="dxa"/>
          </w:tcPr>
          <w:p w:rsidR="00821B6C" w:rsidRPr="001C3106" w:rsidRDefault="00821B6C" w:rsidP="00E66401">
            <w:pPr>
              <w:widowControl w:val="0"/>
              <w:autoSpaceDE w:val="0"/>
              <w:autoSpaceDN w:val="0"/>
              <w:adjustRightInd w:val="0"/>
              <w:spacing w:before="4" w:line="100" w:lineRule="exact"/>
              <w:jc w:val="left"/>
              <w:rPr>
                <w:sz w:val="20"/>
              </w:rPr>
            </w:pPr>
          </w:p>
          <w:p w:rsidR="00821B6C" w:rsidRPr="001C3106" w:rsidRDefault="00821B6C" w:rsidP="00E66401">
            <w:pPr>
              <w:widowControl w:val="0"/>
              <w:autoSpaceDE w:val="0"/>
              <w:autoSpaceDN w:val="0"/>
              <w:adjustRightInd w:val="0"/>
              <w:ind w:left="102" w:right="-20"/>
              <w:jc w:val="left"/>
              <w:rPr>
                <w:sz w:val="20"/>
              </w:rPr>
            </w:pPr>
            <w:r w:rsidRPr="001C3106">
              <w:rPr>
                <w:b/>
                <w:bCs/>
                <w:sz w:val="20"/>
              </w:rPr>
              <w:t>First Security Interest</w:t>
            </w:r>
          </w:p>
        </w:tc>
        <w:tc>
          <w:tcPr>
            <w:tcW w:w="7315" w:type="dxa"/>
          </w:tcPr>
          <w:p w:rsidR="00821B6C" w:rsidRPr="001C3106" w:rsidRDefault="00821B6C">
            <w:pPr>
              <w:widowControl w:val="0"/>
              <w:autoSpaceDE w:val="0"/>
              <w:autoSpaceDN w:val="0"/>
              <w:adjustRightInd w:val="0"/>
              <w:spacing w:before="97"/>
              <w:ind w:left="102" w:right="-20"/>
              <w:rPr>
                <w:sz w:val="20"/>
              </w:rPr>
            </w:pPr>
            <w:r w:rsidRPr="001C3106">
              <w:rPr>
                <w:sz w:val="20"/>
              </w:rPr>
              <w:t>The security interest in the Collateral created by the First Security Agreement.</w:t>
            </w:r>
          </w:p>
        </w:tc>
      </w:tr>
      <w:tr w:rsidR="009B5FB3" w:rsidRPr="001C3106" w:rsidTr="00E66401">
        <w:trPr>
          <w:cantSplit/>
        </w:trPr>
        <w:tc>
          <w:tcPr>
            <w:tcW w:w="2922" w:type="dxa"/>
          </w:tcPr>
          <w:p w:rsidR="009B5FB3" w:rsidRPr="001C3106" w:rsidRDefault="009B5FB3" w:rsidP="00E66401">
            <w:pPr>
              <w:widowControl w:val="0"/>
              <w:autoSpaceDE w:val="0"/>
              <w:autoSpaceDN w:val="0"/>
              <w:adjustRightInd w:val="0"/>
              <w:spacing w:before="4" w:line="100" w:lineRule="exact"/>
              <w:jc w:val="left"/>
              <w:rPr>
                <w:sz w:val="20"/>
              </w:rPr>
            </w:pPr>
          </w:p>
          <w:p w:rsidR="009B5FB3" w:rsidRPr="001C3106" w:rsidRDefault="009B5FB3" w:rsidP="00E66401">
            <w:pPr>
              <w:widowControl w:val="0"/>
              <w:autoSpaceDE w:val="0"/>
              <w:autoSpaceDN w:val="0"/>
              <w:adjustRightInd w:val="0"/>
              <w:ind w:left="102" w:right="-20"/>
              <w:jc w:val="left"/>
              <w:rPr>
                <w:sz w:val="20"/>
              </w:rPr>
            </w:pPr>
            <w:r w:rsidRPr="001C3106">
              <w:rPr>
                <w:b/>
                <w:bCs/>
                <w:sz w:val="20"/>
              </w:rPr>
              <w:t>PPSA</w:t>
            </w:r>
          </w:p>
        </w:tc>
        <w:tc>
          <w:tcPr>
            <w:tcW w:w="7315" w:type="dxa"/>
          </w:tcPr>
          <w:p w:rsidR="009B5FB3" w:rsidRPr="001C3106" w:rsidRDefault="009B5FB3">
            <w:pPr>
              <w:widowControl w:val="0"/>
              <w:autoSpaceDE w:val="0"/>
              <w:autoSpaceDN w:val="0"/>
              <w:adjustRightInd w:val="0"/>
              <w:spacing w:before="97"/>
              <w:ind w:left="102" w:right="-20"/>
              <w:rPr>
                <w:sz w:val="20"/>
              </w:rPr>
            </w:pPr>
            <w:r w:rsidRPr="001C3106">
              <w:rPr>
                <w:sz w:val="20"/>
              </w:rPr>
              <w:t>The Personal Property Securities Act 1999.</w:t>
            </w:r>
          </w:p>
        </w:tc>
      </w:tr>
      <w:tr w:rsidR="006734FF" w:rsidRPr="001C3106" w:rsidTr="00E66401">
        <w:trPr>
          <w:cantSplit/>
        </w:trPr>
        <w:tc>
          <w:tcPr>
            <w:tcW w:w="2922" w:type="dxa"/>
          </w:tcPr>
          <w:p w:rsidR="006734FF" w:rsidRPr="001C3106" w:rsidRDefault="006734FF" w:rsidP="00E66401">
            <w:pPr>
              <w:widowControl w:val="0"/>
              <w:autoSpaceDE w:val="0"/>
              <w:autoSpaceDN w:val="0"/>
              <w:adjustRightInd w:val="0"/>
              <w:ind w:left="102" w:right="-20"/>
              <w:jc w:val="left"/>
              <w:rPr>
                <w:b/>
                <w:bCs/>
                <w:sz w:val="20"/>
              </w:rPr>
            </w:pPr>
            <w:r w:rsidRPr="001C3106">
              <w:rPr>
                <w:b/>
                <w:sz w:val="20"/>
              </w:rPr>
              <w:t>Priority Amount</w:t>
            </w:r>
          </w:p>
        </w:tc>
        <w:tc>
          <w:tcPr>
            <w:tcW w:w="7315" w:type="dxa"/>
          </w:tcPr>
          <w:p w:rsidR="006734FF" w:rsidRPr="001C3106" w:rsidRDefault="006734FF" w:rsidP="00A41CEE">
            <w:pPr>
              <w:ind w:left="34"/>
              <w:rPr>
                <w:sz w:val="20"/>
              </w:rPr>
            </w:pPr>
            <w:r w:rsidRPr="001C3106">
              <w:rPr>
                <w:sz w:val="20"/>
              </w:rPr>
              <w:t>In relation to:</w:t>
            </w:r>
          </w:p>
          <w:p w:rsidR="006734FF" w:rsidRPr="001C3106" w:rsidRDefault="006734FF" w:rsidP="00A41CEE">
            <w:pPr>
              <w:rPr>
                <w:sz w:val="20"/>
              </w:rPr>
            </w:pPr>
          </w:p>
          <w:p w:rsidR="006734FF" w:rsidRPr="001C3106" w:rsidRDefault="006734FF" w:rsidP="008C7521">
            <w:pPr>
              <w:pStyle w:val="Heading2"/>
              <w:numPr>
                <w:ilvl w:val="1"/>
                <w:numId w:val="96"/>
              </w:numPr>
              <w:tabs>
                <w:tab w:val="clear" w:pos="1702"/>
                <w:tab w:val="num" w:pos="925"/>
              </w:tabs>
              <w:ind w:left="953"/>
              <w:rPr>
                <w:sz w:val="20"/>
              </w:rPr>
            </w:pPr>
            <w:r w:rsidRPr="001C3106">
              <w:rPr>
                <w:sz w:val="20"/>
              </w:rPr>
              <w:t>the First Secured Party, means the First Secured Party Priority Amount; and</w:t>
            </w:r>
          </w:p>
          <w:p w:rsidR="006734FF" w:rsidRPr="001C3106" w:rsidRDefault="006734FF" w:rsidP="008C7521">
            <w:pPr>
              <w:pStyle w:val="NoNumCrt"/>
              <w:rPr>
                <w:sz w:val="20"/>
              </w:rPr>
            </w:pPr>
          </w:p>
          <w:p w:rsidR="006734FF" w:rsidRPr="001C3106" w:rsidRDefault="006734FF" w:rsidP="008C7521">
            <w:pPr>
              <w:pStyle w:val="Heading2"/>
              <w:numPr>
                <w:ilvl w:val="1"/>
                <w:numId w:val="94"/>
              </w:numPr>
              <w:tabs>
                <w:tab w:val="clear" w:pos="1702"/>
                <w:tab w:val="num" w:pos="925"/>
              </w:tabs>
              <w:ind w:left="953"/>
              <w:rPr>
                <w:bCs/>
                <w:sz w:val="20"/>
              </w:rPr>
            </w:pPr>
            <w:r w:rsidRPr="001C3106">
              <w:rPr>
                <w:sz w:val="20"/>
              </w:rPr>
              <w:t>the Second Secured Party, means the Second Secured Party Priority Amount.</w:t>
            </w:r>
          </w:p>
        </w:tc>
      </w:tr>
      <w:tr w:rsidR="006734FF" w:rsidRPr="001C3106" w:rsidTr="00E66401">
        <w:trPr>
          <w:cantSplit/>
        </w:trPr>
        <w:tc>
          <w:tcPr>
            <w:tcW w:w="2922" w:type="dxa"/>
          </w:tcPr>
          <w:p w:rsidR="006734FF" w:rsidRPr="001C3106" w:rsidRDefault="006734FF" w:rsidP="00E66401">
            <w:pPr>
              <w:widowControl w:val="0"/>
              <w:autoSpaceDE w:val="0"/>
              <w:autoSpaceDN w:val="0"/>
              <w:adjustRightInd w:val="0"/>
              <w:ind w:left="102" w:right="-20"/>
              <w:jc w:val="left"/>
              <w:rPr>
                <w:b/>
                <w:bCs/>
                <w:sz w:val="20"/>
              </w:rPr>
            </w:pPr>
            <w:r w:rsidRPr="001C3106">
              <w:rPr>
                <w:b/>
                <w:sz w:val="20"/>
              </w:rPr>
              <w:t>Relevant Costs</w:t>
            </w:r>
          </w:p>
        </w:tc>
        <w:tc>
          <w:tcPr>
            <w:tcW w:w="7315" w:type="dxa"/>
          </w:tcPr>
          <w:p w:rsidR="006734FF" w:rsidRPr="001C3106" w:rsidRDefault="006734FF" w:rsidP="00A41CEE">
            <w:pPr>
              <w:ind w:left="34"/>
              <w:rPr>
                <w:sz w:val="20"/>
              </w:rPr>
            </w:pPr>
            <w:r w:rsidRPr="001C3106">
              <w:rPr>
                <w:sz w:val="20"/>
              </w:rPr>
              <w:t>In relation to:</w:t>
            </w:r>
          </w:p>
          <w:p w:rsidR="006734FF" w:rsidRPr="001C3106" w:rsidRDefault="006734FF" w:rsidP="008C7521">
            <w:pPr>
              <w:pStyle w:val="Heading2"/>
              <w:numPr>
                <w:ilvl w:val="0"/>
                <w:numId w:val="0"/>
              </w:numPr>
              <w:ind w:left="1702" w:hanging="851"/>
              <w:rPr>
                <w:sz w:val="20"/>
              </w:rPr>
            </w:pPr>
          </w:p>
          <w:p w:rsidR="006734FF" w:rsidRPr="001C3106" w:rsidRDefault="006734FF" w:rsidP="008C7521">
            <w:pPr>
              <w:pStyle w:val="Heading2"/>
              <w:numPr>
                <w:ilvl w:val="1"/>
                <w:numId w:val="98"/>
              </w:numPr>
              <w:tabs>
                <w:tab w:val="clear" w:pos="1702"/>
                <w:tab w:val="num" w:pos="925"/>
              </w:tabs>
              <w:ind w:left="953"/>
              <w:rPr>
                <w:sz w:val="20"/>
              </w:rPr>
            </w:pPr>
            <w:r w:rsidRPr="001C3106">
              <w:rPr>
                <w:sz w:val="20"/>
              </w:rPr>
              <w:t>the First Secured Party, means the amounts referred to in paragraphs (b), (c) and (d) of the definition of First Secured Party Priority Amount; and</w:t>
            </w:r>
          </w:p>
          <w:p w:rsidR="006734FF" w:rsidRPr="001C3106" w:rsidRDefault="006734FF" w:rsidP="008C7521">
            <w:pPr>
              <w:pStyle w:val="NoNumCrt"/>
              <w:rPr>
                <w:sz w:val="20"/>
              </w:rPr>
            </w:pPr>
          </w:p>
          <w:p w:rsidR="006734FF" w:rsidRPr="001C3106" w:rsidRDefault="006734FF" w:rsidP="008C7521">
            <w:pPr>
              <w:pStyle w:val="Heading2"/>
              <w:numPr>
                <w:ilvl w:val="1"/>
                <w:numId w:val="96"/>
              </w:numPr>
              <w:tabs>
                <w:tab w:val="clear" w:pos="1702"/>
                <w:tab w:val="num" w:pos="925"/>
              </w:tabs>
              <w:ind w:left="953"/>
              <w:rPr>
                <w:bCs/>
                <w:sz w:val="20"/>
              </w:rPr>
            </w:pPr>
            <w:r w:rsidRPr="001C3106">
              <w:rPr>
                <w:sz w:val="20"/>
              </w:rPr>
              <w:t>the Second Secured Party, means the amounts referred to in paragraphs (b), (c) and (d) of the definition of Second Secured Party Priority Amount.</w:t>
            </w:r>
          </w:p>
        </w:tc>
      </w:tr>
      <w:tr w:rsidR="00F5630A" w:rsidRPr="001C3106" w:rsidTr="00E66401">
        <w:trPr>
          <w:cantSplit/>
        </w:trPr>
        <w:tc>
          <w:tcPr>
            <w:tcW w:w="2922" w:type="dxa"/>
          </w:tcPr>
          <w:p w:rsidR="001C3106" w:rsidRDefault="001C3106" w:rsidP="00E66401">
            <w:pPr>
              <w:widowControl w:val="0"/>
              <w:autoSpaceDE w:val="0"/>
              <w:autoSpaceDN w:val="0"/>
              <w:adjustRightInd w:val="0"/>
              <w:ind w:left="102" w:right="-20"/>
              <w:jc w:val="left"/>
              <w:rPr>
                <w:b/>
                <w:sz w:val="20"/>
              </w:rPr>
            </w:pPr>
          </w:p>
          <w:p w:rsidR="00F5630A" w:rsidRPr="001C3106" w:rsidRDefault="00F5630A" w:rsidP="00E66401">
            <w:pPr>
              <w:widowControl w:val="0"/>
              <w:autoSpaceDE w:val="0"/>
              <w:autoSpaceDN w:val="0"/>
              <w:adjustRightInd w:val="0"/>
              <w:ind w:left="102" w:right="-20"/>
              <w:jc w:val="left"/>
              <w:rPr>
                <w:b/>
                <w:sz w:val="20"/>
              </w:rPr>
            </w:pPr>
            <w:r w:rsidRPr="001C3106">
              <w:rPr>
                <w:b/>
                <w:sz w:val="20"/>
              </w:rPr>
              <w:t xml:space="preserve">Second Secured Party Primary Amount </w:t>
            </w:r>
          </w:p>
          <w:p w:rsidR="00F5630A" w:rsidRPr="001C3106" w:rsidRDefault="00F5630A" w:rsidP="00E66401">
            <w:pPr>
              <w:widowControl w:val="0"/>
              <w:autoSpaceDE w:val="0"/>
              <w:autoSpaceDN w:val="0"/>
              <w:adjustRightInd w:val="0"/>
              <w:spacing w:before="4" w:line="100" w:lineRule="exact"/>
              <w:jc w:val="left"/>
              <w:rPr>
                <w:sz w:val="20"/>
              </w:rPr>
            </w:pPr>
          </w:p>
        </w:tc>
        <w:tc>
          <w:tcPr>
            <w:tcW w:w="7315" w:type="dxa"/>
          </w:tcPr>
          <w:p w:rsidR="001C3106" w:rsidRDefault="001C3106" w:rsidP="00A41CEE">
            <w:pPr>
              <w:ind w:left="34"/>
              <w:rPr>
                <w:sz w:val="20"/>
              </w:rPr>
            </w:pPr>
          </w:p>
          <w:p w:rsidR="00F5630A" w:rsidRPr="001C3106" w:rsidRDefault="00F5630A" w:rsidP="00A41CEE">
            <w:pPr>
              <w:ind w:left="34"/>
              <w:rPr>
                <w:sz w:val="20"/>
              </w:rPr>
            </w:pPr>
            <w:r w:rsidRPr="001C3106">
              <w:rPr>
                <w:sz w:val="20"/>
              </w:rPr>
              <w:t>At any time, the aggregate of:</w:t>
            </w:r>
          </w:p>
          <w:p w:rsidR="00F5630A" w:rsidRPr="001C3106" w:rsidRDefault="00F5630A" w:rsidP="00A41CEE">
            <w:pPr>
              <w:ind w:left="34"/>
              <w:rPr>
                <w:sz w:val="20"/>
              </w:rPr>
            </w:pPr>
          </w:p>
          <w:p w:rsidR="00F5630A" w:rsidRPr="001C3106" w:rsidRDefault="00F5630A" w:rsidP="008C7521">
            <w:pPr>
              <w:pStyle w:val="Heading2"/>
              <w:numPr>
                <w:ilvl w:val="1"/>
                <w:numId w:val="101"/>
              </w:numPr>
              <w:tabs>
                <w:tab w:val="clear" w:pos="1702"/>
                <w:tab w:val="num" w:pos="925"/>
              </w:tabs>
              <w:ind w:left="953"/>
              <w:rPr>
                <w:sz w:val="20"/>
              </w:rPr>
            </w:pPr>
            <w:r w:rsidRPr="001C3106">
              <w:rPr>
                <w:sz w:val="20"/>
              </w:rPr>
              <w:t xml:space="preserve">the Second Secured Party Amount; and </w:t>
            </w:r>
          </w:p>
          <w:p w:rsidR="00F5630A" w:rsidRPr="001C3106" w:rsidRDefault="00F5630A" w:rsidP="008C7521">
            <w:pPr>
              <w:pStyle w:val="NoNumCrt"/>
              <w:rPr>
                <w:sz w:val="20"/>
              </w:rPr>
            </w:pPr>
          </w:p>
          <w:p w:rsidR="00F5630A" w:rsidRPr="001C3106" w:rsidRDefault="00F5630A" w:rsidP="008C7521">
            <w:pPr>
              <w:pStyle w:val="Heading2"/>
              <w:tabs>
                <w:tab w:val="clear" w:pos="1702"/>
                <w:tab w:val="num" w:pos="925"/>
              </w:tabs>
              <w:ind w:left="953"/>
              <w:rPr>
                <w:sz w:val="20"/>
              </w:rPr>
            </w:pPr>
            <w:r w:rsidRPr="001C3106">
              <w:rPr>
                <w:sz w:val="20"/>
              </w:rPr>
              <w:t xml:space="preserve">an amount equivalent to the notional amount of interest, calculated at the highest rate payable by the Debtor to the Second Secured Party immediately before the First Distribution Date, which would accrue over the Interest Period on the lesser of: </w:t>
            </w:r>
          </w:p>
          <w:p w:rsidR="00F5630A" w:rsidRPr="001C3106" w:rsidRDefault="00F5630A" w:rsidP="008C7521">
            <w:pPr>
              <w:pStyle w:val="NoNumCrt"/>
              <w:rPr>
                <w:sz w:val="20"/>
              </w:rPr>
            </w:pPr>
          </w:p>
          <w:p w:rsidR="00F5630A" w:rsidRPr="001C3106" w:rsidRDefault="00F5630A" w:rsidP="009B5FB3">
            <w:pPr>
              <w:numPr>
                <w:ilvl w:val="0"/>
                <w:numId w:val="99"/>
              </w:numPr>
              <w:tabs>
                <w:tab w:val="left" w:pos="1253"/>
              </w:tabs>
              <w:autoSpaceDE w:val="0"/>
              <w:autoSpaceDN w:val="0"/>
              <w:adjustRightInd w:val="0"/>
              <w:ind w:left="1253" w:hanging="570"/>
              <w:jc w:val="left"/>
              <w:rPr>
                <w:sz w:val="20"/>
              </w:rPr>
            </w:pPr>
            <w:r w:rsidRPr="001C3106">
              <w:rPr>
                <w:sz w:val="20"/>
              </w:rPr>
              <w:t>the Second Secured Party Amount; and</w:t>
            </w:r>
          </w:p>
          <w:p w:rsidR="00F5630A" w:rsidRPr="001C3106" w:rsidRDefault="00F5630A" w:rsidP="00A41CEE">
            <w:pPr>
              <w:tabs>
                <w:tab w:val="left" w:pos="1253"/>
              </w:tabs>
              <w:autoSpaceDE w:val="0"/>
              <w:autoSpaceDN w:val="0"/>
              <w:adjustRightInd w:val="0"/>
              <w:ind w:left="1253"/>
              <w:rPr>
                <w:sz w:val="20"/>
              </w:rPr>
            </w:pPr>
          </w:p>
          <w:p w:rsidR="00F5630A" w:rsidRPr="001C3106" w:rsidRDefault="00F5630A" w:rsidP="009B5FB3">
            <w:pPr>
              <w:numPr>
                <w:ilvl w:val="0"/>
                <w:numId w:val="99"/>
              </w:numPr>
              <w:tabs>
                <w:tab w:val="left" w:pos="1253"/>
              </w:tabs>
              <w:autoSpaceDE w:val="0"/>
              <w:autoSpaceDN w:val="0"/>
              <w:adjustRightInd w:val="0"/>
              <w:ind w:left="1253" w:hanging="570"/>
              <w:jc w:val="left"/>
              <w:rPr>
                <w:sz w:val="20"/>
              </w:rPr>
            </w:pPr>
            <w:r w:rsidRPr="001C3106">
              <w:rPr>
                <w:sz w:val="20"/>
              </w:rPr>
              <w:t>the highest balance secured by, and outstanding under, the Second Security Agreement at any time over the Interest Period ending on the First Distribution Date,</w:t>
            </w:r>
          </w:p>
          <w:p w:rsidR="00F5630A" w:rsidRPr="001C3106" w:rsidRDefault="00F5630A" w:rsidP="00A41CEE">
            <w:pPr>
              <w:pStyle w:val="ListParagraph"/>
              <w:rPr>
                <w:sz w:val="20"/>
              </w:rPr>
            </w:pPr>
          </w:p>
          <w:p w:rsidR="00F5630A" w:rsidRPr="001C3106" w:rsidRDefault="00F5630A" w:rsidP="00A41CEE">
            <w:pPr>
              <w:tabs>
                <w:tab w:val="left" w:pos="1440"/>
              </w:tabs>
              <w:autoSpaceDE w:val="0"/>
              <w:autoSpaceDN w:val="0"/>
              <w:adjustRightInd w:val="0"/>
              <w:rPr>
                <w:sz w:val="20"/>
              </w:rPr>
            </w:pPr>
            <w:r w:rsidRPr="001C3106">
              <w:rPr>
                <w:sz w:val="20"/>
              </w:rPr>
              <w:t xml:space="preserve">as such amount has been reduced in accordance with clause </w:t>
            </w:r>
            <w:r w:rsidRPr="001C3106">
              <w:rPr>
                <w:sz w:val="20"/>
              </w:rPr>
              <w:fldChar w:fldCharType="begin"/>
            </w:r>
            <w:r w:rsidRPr="001C3106">
              <w:rPr>
                <w:sz w:val="20"/>
              </w:rPr>
              <w:instrText xml:space="preserve"> REF _Ref361912922 \r \h  \* MERGEFORMAT </w:instrText>
            </w:r>
            <w:r w:rsidRPr="001C3106">
              <w:rPr>
                <w:sz w:val="20"/>
              </w:rPr>
            </w:r>
            <w:r w:rsidRPr="001C3106">
              <w:rPr>
                <w:sz w:val="20"/>
              </w:rPr>
              <w:fldChar w:fldCharType="separate"/>
            </w:r>
            <w:r w:rsidR="00D5239A">
              <w:rPr>
                <w:sz w:val="20"/>
              </w:rPr>
              <w:t>17</w:t>
            </w:r>
            <w:r w:rsidRPr="001C3106">
              <w:rPr>
                <w:sz w:val="20"/>
              </w:rPr>
              <w:fldChar w:fldCharType="end"/>
            </w:r>
            <w:r w:rsidRPr="001C3106">
              <w:rPr>
                <w:sz w:val="20"/>
              </w:rPr>
              <w:t>.</w:t>
            </w:r>
          </w:p>
          <w:p w:rsidR="00F5630A" w:rsidRPr="001C3106" w:rsidRDefault="00F5630A">
            <w:pPr>
              <w:widowControl w:val="0"/>
              <w:autoSpaceDE w:val="0"/>
              <w:autoSpaceDN w:val="0"/>
              <w:adjustRightInd w:val="0"/>
              <w:spacing w:before="97"/>
              <w:ind w:left="102" w:right="-20"/>
              <w:rPr>
                <w:sz w:val="20"/>
              </w:rPr>
            </w:pPr>
          </w:p>
        </w:tc>
      </w:tr>
      <w:tr w:rsidR="00E95665" w:rsidRPr="001C3106" w:rsidTr="00E66401">
        <w:trPr>
          <w:cantSplit/>
        </w:trPr>
        <w:tc>
          <w:tcPr>
            <w:tcW w:w="2922" w:type="dxa"/>
          </w:tcPr>
          <w:p w:rsidR="00E95665" w:rsidRPr="001C3106" w:rsidRDefault="00E95665" w:rsidP="00E66401">
            <w:pPr>
              <w:widowControl w:val="0"/>
              <w:autoSpaceDE w:val="0"/>
              <w:autoSpaceDN w:val="0"/>
              <w:adjustRightInd w:val="0"/>
              <w:spacing w:before="4" w:line="100" w:lineRule="exact"/>
              <w:jc w:val="left"/>
              <w:rPr>
                <w:b/>
                <w:sz w:val="20"/>
              </w:rPr>
            </w:pPr>
          </w:p>
          <w:p w:rsidR="00E95665" w:rsidRPr="001C3106" w:rsidDel="009B5FB3" w:rsidRDefault="00E95665" w:rsidP="00E66401">
            <w:pPr>
              <w:widowControl w:val="0"/>
              <w:autoSpaceDE w:val="0"/>
              <w:autoSpaceDN w:val="0"/>
              <w:adjustRightInd w:val="0"/>
              <w:ind w:left="102" w:right="-20"/>
              <w:jc w:val="left"/>
              <w:rPr>
                <w:b/>
                <w:sz w:val="20"/>
              </w:rPr>
            </w:pPr>
            <w:r w:rsidRPr="001C3106">
              <w:rPr>
                <w:b/>
                <w:sz w:val="20"/>
              </w:rPr>
              <w:t>Second Secured Party</w:t>
            </w:r>
            <w:r w:rsidR="00B24339" w:rsidRPr="001C3106">
              <w:rPr>
                <w:b/>
                <w:sz w:val="20"/>
              </w:rPr>
              <w:t xml:space="preserve"> </w:t>
            </w:r>
            <w:r w:rsidRPr="001C3106">
              <w:rPr>
                <w:b/>
                <w:sz w:val="20"/>
              </w:rPr>
              <w:t>Priority Amount</w:t>
            </w:r>
          </w:p>
          <w:p w:rsidR="00E95665" w:rsidRPr="001C3106" w:rsidRDefault="00E95665" w:rsidP="00E66401">
            <w:pPr>
              <w:widowControl w:val="0"/>
              <w:autoSpaceDE w:val="0"/>
              <w:autoSpaceDN w:val="0"/>
              <w:adjustRightInd w:val="0"/>
              <w:spacing w:before="7"/>
              <w:ind w:left="102" w:right="-20"/>
              <w:jc w:val="left"/>
              <w:rPr>
                <w:b/>
                <w:sz w:val="20"/>
              </w:rPr>
            </w:pPr>
          </w:p>
        </w:tc>
        <w:tc>
          <w:tcPr>
            <w:tcW w:w="7315" w:type="dxa"/>
          </w:tcPr>
          <w:p w:rsidR="00E95665" w:rsidRPr="001C3106" w:rsidRDefault="0002636A">
            <w:pPr>
              <w:widowControl w:val="0"/>
              <w:autoSpaceDE w:val="0"/>
              <w:autoSpaceDN w:val="0"/>
              <w:adjustRightInd w:val="0"/>
              <w:spacing w:before="97"/>
              <w:ind w:left="102" w:right="-20"/>
              <w:rPr>
                <w:sz w:val="20"/>
              </w:rPr>
            </w:pPr>
            <w:r w:rsidRPr="001C3106">
              <w:rPr>
                <w:sz w:val="20"/>
              </w:rPr>
              <w:t>On any date ("</w:t>
            </w:r>
            <w:r w:rsidRPr="001C3106">
              <w:rPr>
                <w:b/>
                <w:sz w:val="20"/>
              </w:rPr>
              <w:t>Relevant Date</w:t>
            </w:r>
            <w:r w:rsidRPr="001C3106">
              <w:rPr>
                <w:sz w:val="20"/>
              </w:rPr>
              <w:t>"), the</w:t>
            </w:r>
            <w:r w:rsidR="00E95665" w:rsidRPr="001C3106">
              <w:rPr>
                <w:sz w:val="20"/>
              </w:rPr>
              <w:t xml:space="preserve"> aggregate of:</w:t>
            </w:r>
          </w:p>
          <w:p w:rsidR="00E95665" w:rsidRPr="001C3106" w:rsidRDefault="00E95665">
            <w:pPr>
              <w:widowControl w:val="0"/>
              <w:autoSpaceDE w:val="0"/>
              <w:autoSpaceDN w:val="0"/>
              <w:adjustRightInd w:val="0"/>
              <w:spacing w:before="8" w:line="110" w:lineRule="exact"/>
              <w:rPr>
                <w:sz w:val="20"/>
              </w:rPr>
            </w:pPr>
          </w:p>
          <w:p w:rsidR="00E95665" w:rsidRPr="001C3106" w:rsidRDefault="00E95665" w:rsidP="003076CD">
            <w:pPr>
              <w:pStyle w:val="Heading2"/>
              <w:numPr>
                <w:ilvl w:val="1"/>
                <w:numId w:val="64"/>
              </w:numPr>
              <w:tabs>
                <w:tab w:val="clear" w:pos="1702"/>
                <w:tab w:val="num" w:pos="925"/>
              </w:tabs>
              <w:ind w:left="953"/>
              <w:rPr>
                <w:sz w:val="20"/>
              </w:rPr>
            </w:pPr>
            <w:r w:rsidRPr="001C3106">
              <w:rPr>
                <w:sz w:val="20"/>
              </w:rPr>
              <w:t xml:space="preserve">the Second Secured Party </w:t>
            </w:r>
            <w:r w:rsidR="00886C7D" w:rsidRPr="001C3106">
              <w:rPr>
                <w:sz w:val="20"/>
              </w:rPr>
              <w:t>Primary</w:t>
            </w:r>
            <w:r w:rsidR="0002636A" w:rsidRPr="001C3106">
              <w:rPr>
                <w:sz w:val="20"/>
              </w:rPr>
              <w:t xml:space="preserve"> </w:t>
            </w:r>
            <w:r w:rsidRPr="001C3106">
              <w:rPr>
                <w:sz w:val="20"/>
              </w:rPr>
              <w:t>Amount</w:t>
            </w:r>
            <w:r w:rsidR="0002636A" w:rsidRPr="001C3106">
              <w:rPr>
                <w:sz w:val="20"/>
              </w:rPr>
              <w:t xml:space="preserve"> as at that date</w:t>
            </w:r>
            <w:r w:rsidRPr="001C3106">
              <w:rPr>
                <w:sz w:val="20"/>
              </w:rPr>
              <w:t>;</w:t>
            </w:r>
          </w:p>
          <w:p w:rsidR="00E95665" w:rsidRPr="001C3106" w:rsidRDefault="00E95665">
            <w:pPr>
              <w:widowControl w:val="0"/>
              <w:autoSpaceDE w:val="0"/>
              <w:autoSpaceDN w:val="0"/>
              <w:adjustRightInd w:val="0"/>
              <w:spacing w:before="4" w:line="100" w:lineRule="exact"/>
              <w:rPr>
                <w:sz w:val="20"/>
              </w:rPr>
            </w:pPr>
          </w:p>
          <w:p w:rsidR="00E95665" w:rsidRPr="001C3106" w:rsidRDefault="00E95665" w:rsidP="003076CD">
            <w:pPr>
              <w:pStyle w:val="Heading2"/>
              <w:tabs>
                <w:tab w:val="clear" w:pos="1702"/>
                <w:tab w:val="num" w:pos="925"/>
              </w:tabs>
              <w:ind w:left="953"/>
              <w:rPr>
                <w:sz w:val="20"/>
              </w:rPr>
            </w:pPr>
            <w:r w:rsidRPr="001C3106">
              <w:rPr>
                <w:sz w:val="20"/>
              </w:rPr>
              <w:t>the amount of all fees, bank charges, taxes and reasonable expenses (including legal expenses, remuneration of a receiver, and goods and services and similar taxes on those amounts) incurred by the Second Secured Party, or by any receiver appointed by the Second Secured Party, in protecting any Collateral, or exercising any powers or rights under the Second Security Agreement, and any amounts paid or advanced by the Second Secured Party for a purpose specified in section 87(1) of the Property Law Act 2007, but only to the extent that they relate to Collateral;</w:t>
            </w:r>
          </w:p>
          <w:p w:rsidR="00E95665" w:rsidRPr="001C3106" w:rsidRDefault="00E95665" w:rsidP="003076CD">
            <w:pPr>
              <w:pStyle w:val="NoNumCrt"/>
              <w:rPr>
                <w:sz w:val="20"/>
              </w:rPr>
            </w:pPr>
          </w:p>
          <w:p w:rsidR="00E95665" w:rsidRPr="001C3106" w:rsidRDefault="00E95665" w:rsidP="003076CD">
            <w:pPr>
              <w:pStyle w:val="Heading2"/>
              <w:tabs>
                <w:tab w:val="clear" w:pos="1702"/>
                <w:tab w:val="num" w:pos="925"/>
              </w:tabs>
              <w:ind w:left="953"/>
              <w:rPr>
                <w:sz w:val="20"/>
              </w:rPr>
            </w:pPr>
            <w:r w:rsidRPr="001C3106">
              <w:rPr>
                <w:sz w:val="20"/>
              </w:rPr>
              <w:t>the amount of any preferential payments required by law to be paid; and</w:t>
            </w:r>
          </w:p>
          <w:p w:rsidR="00E95665" w:rsidRPr="001C3106" w:rsidRDefault="00E95665">
            <w:pPr>
              <w:widowControl w:val="0"/>
              <w:autoSpaceDE w:val="0"/>
              <w:autoSpaceDN w:val="0"/>
              <w:adjustRightInd w:val="0"/>
              <w:spacing w:before="4" w:line="100" w:lineRule="exact"/>
              <w:rPr>
                <w:sz w:val="20"/>
              </w:rPr>
            </w:pPr>
          </w:p>
          <w:p w:rsidR="00E95665" w:rsidRPr="001C3106" w:rsidRDefault="0002636A" w:rsidP="00886C7D">
            <w:pPr>
              <w:pStyle w:val="Heading2"/>
              <w:tabs>
                <w:tab w:val="clear" w:pos="1702"/>
                <w:tab w:val="num" w:pos="925"/>
              </w:tabs>
              <w:ind w:left="953"/>
              <w:rPr>
                <w:sz w:val="20"/>
              </w:rPr>
            </w:pPr>
            <w:r w:rsidRPr="001C3106">
              <w:rPr>
                <w:sz w:val="20"/>
              </w:rPr>
              <w:t xml:space="preserve">the amount of </w:t>
            </w:r>
            <w:r w:rsidR="00E95665" w:rsidRPr="001C3106">
              <w:rPr>
                <w:sz w:val="20"/>
              </w:rPr>
              <w:t>interest calculated on a daily basis at the highest rate payable by the Debtor to the Second Secured Party</w:t>
            </w:r>
            <w:r w:rsidRPr="001C3106">
              <w:rPr>
                <w:sz w:val="20"/>
              </w:rPr>
              <w:t xml:space="preserve"> on any amount secured by, and outstanding under, the Second </w:t>
            </w:r>
            <w:r w:rsidR="00886C7D" w:rsidRPr="001C3106">
              <w:rPr>
                <w:sz w:val="20"/>
              </w:rPr>
              <w:t>Security Agreement</w:t>
            </w:r>
            <w:r w:rsidR="00E95665" w:rsidRPr="001C3106">
              <w:rPr>
                <w:sz w:val="20"/>
              </w:rPr>
              <w:t xml:space="preserve"> immediately before the </w:t>
            </w:r>
            <w:r w:rsidRPr="001C3106">
              <w:rPr>
                <w:sz w:val="20"/>
              </w:rPr>
              <w:t>Relevant</w:t>
            </w:r>
            <w:r w:rsidR="00E95665" w:rsidRPr="001C3106">
              <w:rPr>
                <w:sz w:val="20"/>
              </w:rPr>
              <w:t xml:space="preserve"> Date on </w:t>
            </w:r>
            <w:r w:rsidRPr="001C3106">
              <w:rPr>
                <w:sz w:val="20"/>
              </w:rPr>
              <w:t>each</w:t>
            </w:r>
            <w:r w:rsidR="00E95665" w:rsidRPr="001C3106">
              <w:rPr>
                <w:sz w:val="20"/>
              </w:rPr>
              <w:t xml:space="preserve"> amoun</w:t>
            </w:r>
            <w:r w:rsidRPr="001C3106">
              <w:rPr>
                <w:sz w:val="20"/>
              </w:rPr>
              <w:t>t</w:t>
            </w:r>
            <w:r w:rsidR="00E95665" w:rsidRPr="001C3106">
              <w:rPr>
                <w:sz w:val="20"/>
              </w:rPr>
              <w:t xml:space="preserve"> in </w:t>
            </w:r>
            <w:r w:rsidR="00886C7D" w:rsidRPr="001C3106">
              <w:rPr>
                <w:sz w:val="20"/>
              </w:rPr>
              <w:t xml:space="preserve">paragraphs </w:t>
            </w:r>
            <w:r w:rsidR="00E95665" w:rsidRPr="001C3106">
              <w:rPr>
                <w:sz w:val="20"/>
              </w:rPr>
              <w:t>(</w:t>
            </w:r>
            <w:r w:rsidRPr="001C3106">
              <w:rPr>
                <w:sz w:val="20"/>
              </w:rPr>
              <w:t>b</w:t>
            </w:r>
            <w:r w:rsidR="00E95665" w:rsidRPr="001C3106">
              <w:rPr>
                <w:sz w:val="20"/>
              </w:rPr>
              <w:t xml:space="preserve">) and </w:t>
            </w:r>
            <w:r w:rsidRPr="001C3106">
              <w:rPr>
                <w:sz w:val="20"/>
              </w:rPr>
              <w:t>(c</w:t>
            </w:r>
            <w:r w:rsidR="00E95665" w:rsidRPr="001C3106">
              <w:rPr>
                <w:sz w:val="20"/>
              </w:rPr>
              <w:t xml:space="preserve">) above from the date of payment of the relevant amount until the date of reimbursement </w:t>
            </w:r>
            <w:r w:rsidRPr="001C3106">
              <w:rPr>
                <w:sz w:val="20"/>
              </w:rPr>
              <w:t>that</w:t>
            </w:r>
            <w:r w:rsidR="00E95665" w:rsidRPr="001C3106">
              <w:rPr>
                <w:sz w:val="20"/>
              </w:rPr>
              <w:t xml:space="preserve"> amount to the Second Secured Party or the relevant receiver (as the case may be).</w:t>
            </w:r>
          </w:p>
        </w:tc>
      </w:tr>
      <w:tr w:rsidR="00821B6C" w:rsidRPr="001C3106" w:rsidTr="00E66401">
        <w:trPr>
          <w:cantSplit/>
        </w:trPr>
        <w:tc>
          <w:tcPr>
            <w:tcW w:w="2922" w:type="dxa"/>
          </w:tcPr>
          <w:p w:rsidR="00821B6C" w:rsidRPr="001C3106" w:rsidRDefault="00821B6C" w:rsidP="00E66401">
            <w:pPr>
              <w:widowControl w:val="0"/>
              <w:autoSpaceDE w:val="0"/>
              <w:autoSpaceDN w:val="0"/>
              <w:adjustRightInd w:val="0"/>
              <w:spacing w:before="4" w:line="100" w:lineRule="exact"/>
              <w:jc w:val="left"/>
              <w:rPr>
                <w:sz w:val="20"/>
              </w:rPr>
            </w:pPr>
          </w:p>
          <w:p w:rsidR="00821B6C" w:rsidRPr="001C3106" w:rsidRDefault="00821B6C" w:rsidP="00E66401">
            <w:pPr>
              <w:widowControl w:val="0"/>
              <w:autoSpaceDE w:val="0"/>
              <w:autoSpaceDN w:val="0"/>
              <w:adjustRightInd w:val="0"/>
              <w:ind w:left="102" w:right="-20"/>
              <w:jc w:val="left"/>
              <w:rPr>
                <w:sz w:val="20"/>
              </w:rPr>
            </w:pPr>
            <w:r w:rsidRPr="001C3106">
              <w:rPr>
                <w:b/>
                <w:bCs/>
                <w:sz w:val="20"/>
              </w:rPr>
              <w:t>Second Security</w:t>
            </w:r>
          </w:p>
          <w:p w:rsidR="00821B6C" w:rsidRPr="001C3106" w:rsidRDefault="00821B6C" w:rsidP="00E66401">
            <w:pPr>
              <w:widowControl w:val="0"/>
              <w:autoSpaceDE w:val="0"/>
              <w:autoSpaceDN w:val="0"/>
              <w:adjustRightInd w:val="0"/>
              <w:spacing w:before="7"/>
              <w:ind w:left="102" w:right="-20"/>
              <w:jc w:val="left"/>
              <w:rPr>
                <w:sz w:val="20"/>
              </w:rPr>
            </w:pPr>
            <w:r w:rsidRPr="001C3106">
              <w:rPr>
                <w:b/>
                <w:bCs/>
                <w:sz w:val="20"/>
              </w:rPr>
              <w:t>Interest</w:t>
            </w:r>
          </w:p>
        </w:tc>
        <w:tc>
          <w:tcPr>
            <w:tcW w:w="7315" w:type="dxa"/>
          </w:tcPr>
          <w:p w:rsidR="00821B6C" w:rsidRPr="001C3106" w:rsidRDefault="00821B6C">
            <w:pPr>
              <w:widowControl w:val="0"/>
              <w:autoSpaceDE w:val="0"/>
              <w:autoSpaceDN w:val="0"/>
              <w:adjustRightInd w:val="0"/>
              <w:spacing w:before="97"/>
              <w:ind w:left="102" w:right="-20"/>
              <w:rPr>
                <w:sz w:val="20"/>
              </w:rPr>
            </w:pPr>
            <w:r w:rsidRPr="001C3106">
              <w:rPr>
                <w:sz w:val="20"/>
              </w:rPr>
              <w:t>The security interest in the Collateral created by the Second Security Agreement.</w:t>
            </w:r>
          </w:p>
        </w:tc>
      </w:tr>
      <w:tr w:rsidR="00436962" w:rsidRPr="001C3106" w:rsidTr="00E66401">
        <w:trPr>
          <w:cantSplit/>
        </w:trPr>
        <w:tc>
          <w:tcPr>
            <w:tcW w:w="2922" w:type="dxa"/>
          </w:tcPr>
          <w:p w:rsidR="00436962" w:rsidRPr="001C3106" w:rsidRDefault="00436962" w:rsidP="00E66401">
            <w:pPr>
              <w:widowControl w:val="0"/>
              <w:autoSpaceDE w:val="0"/>
              <w:autoSpaceDN w:val="0"/>
              <w:adjustRightInd w:val="0"/>
              <w:spacing w:before="4" w:line="100" w:lineRule="exact"/>
              <w:jc w:val="left"/>
              <w:rPr>
                <w:sz w:val="20"/>
              </w:rPr>
            </w:pPr>
          </w:p>
          <w:p w:rsidR="00436962" w:rsidRPr="001C3106" w:rsidRDefault="00436962" w:rsidP="00E66401">
            <w:pPr>
              <w:widowControl w:val="0"/>
              <w:autoSpaceDE w:val="0"/>
              <w:autoSpaceDN w:val="0"/>
              <w:adjustRightInd w:val="0"/>
              <w:ind w:left="102" w:right="-20"/>
              <w:jc w:val="left"/>
              <w:rPr>
                <w:sz w:val="20"/>
              </w:rPr>
            </w:pPr>
            <w:r w:rsidRPr="001C3106">
              <w:rPr>
                <w:b/>
                <w:bCs/>
                <w:sz w:val="20"/>
              </w:rPr>
              <w:t>Security Agreements</w:t>
            </w:r>
          </w:p>
        </w:tc>
        <w:tc>
          <w:tcPr>
            <w:tcW w:w="7315" w:type="dxa"/>
          </w:tcPr>
          <w:p w:rsidR="00436962" w:rsidRPr="001C3106" w:rsidRDefault="00436962">
            <w:pPr>
              <w:widowControl w:val="0"/>
              <w:autoSpaceDE w:val="0"/>
              <w:autoSpaceDN w:val="0"/>
              <w:adjustRightInd w:val="0"/>
              <w:spacing w:before="4" w:line="100" w:lineRule="exact"/>
              <w:rPr>
                <w:sz w:val="20"/>
              </w:rPr>
            </w:pPr>
          </w:p>
          <w:p w:rsidR="00436962" w:rsidRPr="001C3106" w:rsidRDefault="00436962">
            <w:pPr>
              <w:widowControl w:val="0"/>
              <w:autoSpaceDE w:val="0"/>
              <w:autoSpaceDN w:val="0"/>
              <w:adjustRightInd w:val="0"/>
              <w:ind w:left="102" w:right="-20"/>
              <w:rPr>
                <w:sz w:val="20"/>
              </w:rPr>
            </w:pPr>
            <w:r w:rsidRPr="001C3106">
              <w:rPr>
                <w:sz w:val="20"/>
              </w:rPr>
              <w:t>The First Security Agreement and the Second Security Agreement, and "</w:t>
            </w:r>
            <w:r w:rsidRPr="001C3106">
              <w:rPr>
                <w:b/>
                <w:bCs/>
                <w:sz w:val="20"/>
              </w:rPr>
              <w:t>Security</w:t>
            </w:r>
          </w:p>
          <w:p w:rsidR="00436962" w:rsidRPr="001C3106" w:rsidRDefault="00436962">
            <w:pPr>
              <w:widowControl w:val="0"/>
              <w:autoSpaceDE w:val="0"/>
              <w:autoSpaceDN w:val="0"/>
              <w:adjustRightInd w:val="0"/>
              <w:spacing w:before="7"/>
              <w:ind w:left="102" w:right="-20"/>
              <w:rPr>
                <w:sz w:val="20"/>
              </w:rPr>
            </w:pPr>
            <w:r w:rsidRPr="001C3106">
              <w:rPr>
                <w:b/>
                <w:bCs/>
                <w:sz w:val="20"/>
              </w:rPr>
              <w:t>Agreement</w:t>
            </w:r>
            <w:r w:rsidRPr="001C3106">
              <w:rPr>
                <w:sz w:val="20"/>
              </w:rPr>
              <w:t>" means either of them.</w:t>
            </w:r>
          </w:p>
        </w:tc>
      </w:tr>
      <w:tr w:rsidR="00436962" w:rsidRPr="001C3106" w:rsidTr="00E66401">
        <w:trPr>
          <w:cantSplit/>
        </w:trPr>
        <w:tc>
          <w:tcPr>
            <w:tcW w:w="2922" w:type="dxa"/>
          </w:tcPr>
          <w:p w:rsidR="00436962" w:rsidRPr="001C3106" w:rsidRDefault="00436962" w:rsidP="00E66401">
            <w:pPr>
              <w:widowControl w:val="0"/>
              <w:autoSpaceDE w:val="0"/>
              <w:autoSpaceDN w:val="0"/>
              <w:adjustRightInd w:val="0"/>
              <w:spacing w:before="4" w:line="100" w:lineRule="exact"/>
              <w:jc w:val="left"/>
              <w:rPr>
                <w:sz w:val="20"/>
              </w:rPr>
            </w:pPr>
          </w:p>
          <w:p w:rsidR="00436962" w:rsidRPr="001C3106" w:rsidRDefault="00436962" w:rsidP="00E66401">
            <w:pPr>
              <w:widowControl w:val="0"/>
              <w:autoSpaceDE w:val="0"/>
              <w:autoSpaceDN w:val="0"/>
              <w:adjustRightInd w:val="0"/>
              <w:ind w:left="102" w:right="-20"/>
              <w:jc w:val="left"/>
              <w:rPr>
                <w:sz w:val="20"/>
              </w:rPr>
            </w:pPr>
            <w:r w:rsidRPr="001C3106">
              <w:rPr>
                <w:b/>
                <w:bCs/>
                <w:sz w:val="20"/>
              </w:rPr>
              <w:t>Security Interests</w:t>
            </w:r>
          </w:p>
        </w:tc>
        <w:tc>
          <w:tcPr>
            <w:tcW w:w="7315" w:type="dxa"/>
          </w:tcPr>
          <w:p w:rsidR="00436962" w:rsidRPr="001C3106" w:rsidRDefault="00436962">
            <w:pPr>
              <w:widowControl w:val="0"/>
              <w:autoSpaceDE w:val="0"/>
              <w:autoSpaceDN w:val="0"/>
              <w:adjustRightInd w:val="0"/>
              <w:spacing w:before="4" w:line="100" w:lineRule="exact"/>
              <w:rPr>
                <w:sz w:val="20"/>
              </w:rPr>
            </w:pPr>
          </w:p>
          <w:p w:rsidR="00436962" w:rsidRPr="001C3106" w:rsidRDefault="00436962">
            <w:pPr>
              <w:widowControl w:val="0"/>
              <w:autoSpaceDE w:val="0"/>
              <w:autoSpaceDN w:val="0"/>
              <w:adjustRightInd w:val="0"/>
              <w:ind w:left="102" w:right="47"/>
              <w:rPr>
                <w:sz w:val="20"/>
              </w:rPr>
            </w:pPr>
            <w:r w:rsidRPr="001C3106">
              <w:rPr>
                <w:sz w:val="20"/>
              </w:rPr>
              <w:t>The First Security Interest and the Second Security Interest, and "</w:t>
            </w:r>
            <w:r w:rsidRPr="001C3106">
              <w:rPr>
                <w:b/>
                <w:bCs/>
                <w:sz w:val="20"/>
              </w:rPr>
              <w:t>Security Interest</w:t>
            </w:r>
            <w:r w:rsidRPr="001C3106">
              <w:rPr>
                <w:sz w:val="20"/>
              </w:rPr>
              <w:t>" means either of them.</w:t>
            </w:r>
          </w:p>
        </w:tc>
      </w:tr>
      <w:tr w:rsidR="00E95665" w:rsidRPr="001C3106" w:rsidTr="00E66401">
        <w:trPr>
          <w:cantSplit/>
        </w:trPr>
        <w:tc>
          <w:tcPr>
            <w:tcW w:w="2922" w:type="dxa"/>
          </w:tcPr>
          <w:p w:rsidR="00E95665" w:rsidRPr="001C3106" w:rsidRDefault="00E95665" w:rsidP="00E66401">
            <w:pPr>
              <w:widowControl w:val="0"/>
              <w:autoSpaceDE w:val="0"/>
              <w:autoSpaceDN w:val="0"/>
              <w:adjustRightInd w:val="0"/>
              <w:spacing w:before="4" w:line="100" w:lineRule="exact"/>
              <w:jc w:val="left"/>
              <w:rPr>
                <w:sz w:val="20"/>
              </w:rPr>
            </w:pPr>
          </w:p>
          <w:p w:rsidR="00E95665" w:rsidRPr="001C3106" w:rsidRDefault="00E95665" w:rsidP="00E66401">
            <w:pPr>
              <w:widowControl w:val="0"/>
              <w:autoSpaceDE w:val="0"/>
              <w:autoSpaceDN w:val="0"/>
              <w:adjustRightInd w:val="0"/>
              <w:ind w:left="102" w:right="-20"/>
              <w:jc w:val="left"/>
              <w:rPr>
                <w:sz w:val="20"/>
              </w:rPr>
            </w:pPr>
            <w:r w:rsidRPr="001C3106">
              <w:rPr>
                <w:b/>
                <w:bCs/>
                <w:sz w:val="20"/>
              </w:rPr>
              <w:t>Secured Parties</w:t>
            </w:r>
          </w:p>
        </w:tc>
        <w:tc>
          <w:tcPr>
            <w:tcW w:w="7315" w:type="dxa"/>
          </w:tcPr>
          <w:p w:rsidR="00E95665" w:rsidRPr="001C3106" w:rsidRDefault="00E95665">
            <w:pPr>
              <w:widowControl w:val="0"/>
              <w:autoSpaceDE w:val="0"/>
              <w:autoSpaceDN w:val="0"/>
              <w:adjustRightInd w:val="0"/>
              <w:spacing w:before="4" w:line="100" w:lineRule="exact"/>
              <w:rPr>
                <w:sz w:val="20"/>
              </w:rPr>
            </w:pPr>
          </w:p>
          <w:p w:rsidR="00E95665" w:rsidRPr="001C3106" w:rsidRDefault="00E95665">
            <w:pPr>
              <w:widowControl w:val="0"/>
              <w:autoSpaceDE w:val="0"/>
              <w:autoSpaceDN w:val="0"/>
              <w:adjustRightInd w:val="0"/>
              <w:ind w:left="102" w:right="49"/>
              <w:rPr>
                <w:sz w:val="20"/>
              </w:rPr>
            </w:pPr>
            <w:r w:rsidRPr="001C3106">
              <w:rPr>
                <w:sz w:val="20"/>
              </w:rPr>
              <w:t>The First Secured Party and the Second Secured Party, and "</w:t>
            </w:r>
            <w:r w:rsidRPr="001C3106">
              <w:rPr>
                <w:b/>
                <w:bCs/>
                <w:sz w:val="20"/>
              </w:rPr>
              <w:t>Secured Party</w:t>
            </w:r>
            <w:r w:rsidRPr="001C3106">
              <w:rPr>
                <w:sz w:val="20"/>
              </w:rPr>
              <w:t>" means either of them.</w:t>
            </w:r>
          </w:p>
        </w:tc>
      </w:tr>
      <w:tr w:rsidR="00E95665" w:rsidRPr="001C3106" w:rsidTr="00E66401">
        <w:trPr>
          <w:cantSplit/>
        </w:trPr>
        <w:tc>
          <w:tcPr>
            <w:tcW w:w="2922" w:type="dxa"/>
          </w:tcPr>
          <w:p w:rsidR="00E95665" w:rsidRPr="001C3106" w:rsidRDefault="00E95665" w:rsidP="00E66401">
            <w:pPr>
              <w:widowControl w:val="0"/>
              <w:autoSpaceDE w:val="0"/>
              <w:autoSpaceDN w:val="0"/>
              <w:adjustRightInd w:val="0"/>
              <w:spacing w:before="4" w:line="100" w:lineRule="exact"/>
              <w:jc w:val="left"/>
              <w:rPr>
                <w:sz w:val="20"/>
              </w:rPr>
            </w:pPr>
          </w:p>
          <w:p w:rsidR="009973D9" w:rsidRPr="001C3106" w:rsidRDefault="00E95665" w:rsidP="00E66401">
            <w:pPr>
              <w:widowControl w:val="0"/>
              <w:autoSpaceDE w:val="0"/>
              <w:autoSpaceDN w:val="0"/>
              <w:adjustRightInd w:val="0"/>
              <w:spacing w:before="120"/>
              <w:ind w:right="465"/>
              <w:jc w:val="left"/>
              <w:rPr>
                <w:b/>
                <w:bCs/>
                <w:sz w:val="20"/>
              </w:rPr>
            </w:pPr>
            <w:r w:rsidRPr="001C3106">
              <w:rPr>
                <w:b/>
                <w:bCs/>
                <w:sz w:val="20"/>
              </w:rPr>
              <w:t xml:space="preserve"> “financing change</w:t>
            </w:r>
            <w:r w:rsidR="00B24339" w:rsidRPr="001C3106">
              <w:rPr>
                <w:b/>
                <w:bCs/>
                <w:sz w:val="20"/>
              </w:rPr>
              <w:t xml:space="preserve"> </w:t>
            </w:r>
            <w:r w:rsidRPr="001C3106">
              <w:rPr>
                <w:b/>
                <w:bCs/>
                <w:sz w:val="20"/>
              </w:rPr>
              <w:t>statement”</w:t>
            </w:r>
          </w:p>
          <w:p w:rsidR="009973D9" w:rsidRPr="001C3106" w:rsidRDefault="00E95665" w:rsidP="00E66401">
            <w:pPr>
              <w:widowControl w:val="0"/>
              <w:autoSpaceDE w:val="0"/>
              <w:autoSpaceDN w:val="0"/>
              <w:adjustRightInd w:val="0"/>
              <w:spacing w:before="120"/>
              <w:ind w:right="465"/>
              <w:jc w:val="left"/>
              <w:rPr>
                <w:b/>
                <w:bCs/>
                <w:sz w:val="20"/>
              </w:rPr>
            </w:pPr>
            <w:r w:rsidRPr="001C3106">
              <w:rPr>
                <w:b/>
                <w:bCs/>
                <w:sz w:val="20"/>
              </w:rPr>
              <w:t>“financing</w:t>
            </w:r>
            <w:r w:rsidR="009973D9" w:rsidRPr="001C3106">
              <w:rPr>
                <w:b/>
                <w:bCs/>
                <w:sz w:val="20"/>
              </w:rPr>
              <w:t xml:space="preserve"> </w:t>
            </w:r>
            <w:r w:rsidRPr="001C3106">
              <w:rPr>
                <w:b/>
                <w:bCs/>
                <w:sz w:val="20"/>
              </w:rPr>
              <w:t>statement</w:t>
            </w:r>
            <w:r w:rsidR="009973D9" w:rsidRPr="001C3106">
              <w:rPr>
                <w:b/>
                <w:bCs/>
                <w:sz w:val="20"/>
              </w:rPr>
              <w:t>”</w:t>
            </w:r>
          </w:p>
          <w:p w:rsidR="009973D9" w:rsidRPr="001C3106" w:rsidRDefault="00E95665" w:rsidP="00E66401">
            <w:pPr>
              <w:widowControl w:val="0"/>
              <w:autoSpaceDE w:val="0"/>
              <w:autoSpaceDN w:val="0"/>
              <w:adjustRightInd w:val="0"/>
              <w:spacing w:before="120"/>
              <w:ind w:right="465"/>
              <w:jc w:val="left"/>
              <w:rPr>
                <w:b/>
                <w:bCs/>
                <w:sz w:val="20"/>
              </w:rPr>
            </w:pPr>
            <w:r w:rsidRPr="001C3106">
              <w:rPr>
                <w:b/>
                <w:bCs/>
                <w:sz w:val="20"/>
              </w:rPr>
              <w:t>“proceeds”</w:t>
            </w:r>
          </w:p>
          <w:p w:rsidR="009973D9" w:rsidRPr="001C3106" w:rsidRDefault="00E95665" w:rsidP="00E66401">
            <w:pPr>
              <w:widowControl w:val="0"/>
              <w:autoSpaceDE w:val="0"/>
              <w:autoSpaceDN w:val="0"/>
              <w:adjustRightInd w:val="0"/>
              <w:spacing w:before="120"/>
              <w:ind w:right="465"/>
              <w:jc w:val="left"/>
              <w:rPr>
                <w:b/>
                <w:bCs/>
                <w:sz w:val="20"/>
              </w:rPr>
            </w:pPr>
            <w:r w:rsidRPr="001C3106">
              <w:rPr>
                <w:b/>
                <w:bCs/>
                <w:sz w:val="20"/>
              </w:rPr>
              <w:t>“security inter</w:t>
            </w:r>
            <w:r w:rsidR="009973D9" w:rsidRPr="001C3106">
              <w:rPr>
                <w:b/>
                <w:bCs/>
                <w:sz w:val="20"/>
              </w:rPr>
              <w:t>est”</w:t>
            </w:r>
          </w:p>
          <w:p w:rsidR="00E95665" w:rsidRPr="001C3106" w:rsidRDefault="00E95665" w:rsidP="00E66401">
            <w:pPr>
              <w:widowControl w:val="0"/>
              <w:autoSpaceDE w:val="0"/>
              <w:autoSpaceDN w:val="0"/>
              <w:adjustRightInd w:val="0"/>
              <w:spacing w:before="120"/>
              <w:ind w:right="465"/>
              <w:jc w:val="left"/>
              <w:rPr>
                <w:sz w:val="20"/>
              </w:rPr>
            </w:pPr>
            <w:r w:rsidRPr="001C3106">
              <w:rPr>
                <w:b/>
                <w:bCs/>
                <w:sz w:val="20"/>
              </w:rPr>
              <w:t>“seriously</w:t>
            </w:r>
            <w:r w:rsidR="00B24339" w:rsidRPr="001C3106">
              <w:rPr>
                <w:b/>
                <w:bCs/>
                <w:sz w:val="20"/>
              </w:rPr>
              <w:t xml:space="preserve"> </w:t>
            </w:r>
            <w:r w:rsidRPr="001C3106">
              <w:rPr>
                <w:b/>
                <w:bCs/>
                <w:sz w:val="20"/>
              </w:rPr>
              <w:t>misleading”</w:t>
            </w:r>
          </w:p>
        </w:tc>
        <w:tc>
          <w:tcPr>
            <w:tcW w:w="7315" w:type="dxa"/>
          </w:tcPr>
          <w:p w:rsidR="00E95665" w:rsidRPr="001C3106" w:rsidRDefault="00E95665">
            <w:pPr>
              <w:widowControl w:val="0"/>
              <w:autoSpaceDE w:val="0"/>
              <w:autoSpaceDN w:val="0"/>
              <w:adjustRightInd w:val="0"/>
              <w:spacing w:before="97"/>
              <w:ind w:left="102" w:right="-20"/>
              <w:rPr>
                <w:sz w:val="20"/>
              </w:rPr>
            </w:pPr>
            <w:r w:rsidRPr="001C3106">
              <w:rPr>
                <w:sz w:val="20"/>
              </w:rPr>
              <w:t>Each have the respective meanings given to them under the PPSA.</w:t>
            </w:r>
          </w:p>
        </w:tc>
      </w:tr>
      <w:tr w:rsidR="00E95665" w:rsidRPr="001C3106" w:rsidTr="00E66401">
        <w:trPr>
          <w:cantSplit/>
        </w:trPr>
        <w:tc>
          <w:tcPr>
            <w:tcW w:w="2922" w:type="dxa"/>
          </w:tcPr>
          <w:p w:rsidR="00E95665" w:rsidRPr="001C3106" w:rsidRDefault="00E95665" w:rsidP="00E66401">
            <w:pPr>
              <w:widowControl w:val="0"/>
              <w:autoSpaceDE w:val="0"/>
              <w:autoSpaceDN w:val="0"/>
              <w:adjustRightInd w:val="0"/>
              <w:spacing w:before="4" w:line="100" w:lineRule="exact"/>
              <w:jc w:val="left"/>
              <w:rPr>
                <w:sz w:val="20"/>
              </w:rPr>
            </w:pPr>
          </w:p>
          <w:p w:rsidR="00E95665" w:rsidRPr="001C3106" w:rsidRDefault="00E95665" w:rsidP="00E66401">
            <w:pPr>
              <w:widowControl w:val="0"/>
              <w:autoSpaceDE w:val="0"/>
              <w:autoSpaceDN w:val="0"/>
              <w:adjustRightInd w:val="0"/>
              <w:ind w:left="102" w:right="-20"/>
              <w:jc w:val="left"/>
              <w:rPr>
                <w:sz w:val="20"/>
              </w:rPr>
            </w:pPr>
            <w:r w:rsidRPr="001C3106">
              <w:rPr>
                <w:b/>
                <w:bCs/>
                <w:sz w:val="20"/>
              </w:rPr>
              <w:t>at any time</w:t>
            </w:r>
          </w:p>
        </w:tc>
        <w:tc>
          <w:tcPr>
            <w:tcW w:w="7315" w:type="dxa"/>
          </w:tcPr>
          <w:p w:rsidR="00E95665" w:rsidRPr="001C3106" w:rsidRDefault="00E95665">
            <w:pPr>
              <w:widowControl w:val="0"/>
              <w:autoSpaceDE w:val="0"/>
              <w:autoSpaceDN w:val="0"/>
              <w:adjustRightInd w:val="0"/>
              <w:spacing w:before="97"/>
              <w:ind w:left="102" w:right="-20"/>
              <w:rPr>
                <w:sz w:val="20"/>
              </w:rPr>
            </w:pPr>
            <w:r w:rsidRPr="001C3106">
              <w:rPr>
                <w:sz w:val="20"/>
              </w:rPr>
              <w:t>Includes from time to time.</w:t>
            </w:r>
          </w:p>
        </w:tc>
      </w:tr>
      <w:tr w:rsidR="00E95665" w:rsidRPr="001C3106" w:rsidTr="00E66401">
        <w:trPr>
          <w:cantSplit/>
        </w:trPr>
        <w:tc>
          <w:tcPr>
            <w:tcW w:w="2922" w:type="dxa"/>
          </w:tcPr>
          <w:p w:rsidR="00E95665" w:rsidRPr="001C3106" w:rsidRDefault="00E95665" w:rsidP="00E66401">
            <w:pPr>
              <w:widowControl w:val="0"/>
              <w:autoSpaceDE w:val="0"/>
              <w:autoSpaceDN w:val="0"/>
              <w:adjustRightInd w:val="0"/>
              <w:spacing w:before="4" w:line="100" w:lineRule="exact"/>
              <w:jc w:val="left"/>
              <w:rPr>
                <w:sz w:val="20"/>
              </w:rPr>
            </w:pPr>
          </w:p>
          <w:p w:rsidR="00E95665" w:rsidRPr="001C3106" w:rsidRDefault="00E95665" w:rsidP="00E66401">
            <w:pPr>
              <w:widowControl w:val="0"/>
              <w:autoSpaceDE w:val="0"/>
              <w:autoSpaceDN w:val="0"/>
              <w:adjustRightInd w:val="0"/>
              <w:ind w:left="102" w:right="-20"/>
              <w:jc w:val="left"/>
              <w:rPr>
                <w:sz w:val="20"/>
              </w:rPr>
            </w:pPr>
            <w:r w:rsidRPr="001C3106">
              <w:rPr>
                <w:b/>
                <w:bCs/>
                <w:sz w:val="20"/>
              </w:rPr>
              <w:t>law</w:t>
            </w:r>
          </w:p>
        </w:tc>
        <w:tc>
          <w:tcPr>
            <w:tcW w:w="7315" w:type="dxa"/>
          </w:tcPr>
          <w:p w:rsidR="00E95665" w:rsidRPr="001C3106" w:rsidRDefault="00E95665">
            <w:pPr>
              <w:widowControl w:val="0"/>
              <w:autoSpaceDE w:val="0"/>
              <w:autoSpaceDN w:val="0"/>
              <w:adjustRightInd w:val="0"/>
              <w:spacing w:before="97"/>
              <w:ind w:left="102" w:right="-20"/>
              <w:rPr>
                <w:sz w:val="20"/>
              </w:rPr>
            </w:pPr>
            <w:r w:rsidRPr="001C3106">
              <w:rPr>
                <w:sz w:val="20"/>
              </w:rPr>
              <w:t>Includes common law, equity and any statute.</w:t>
            </w:r>
          </w:p>
        </w:tc>
      </w:tr>
      <w:tr w:rsidR="00E95665" w:rsidRPr="001C3106" w:rsidTr="00E66401">
        <w:trPr>
          <w:cantSplit/>
        </w:trPr>
        <w:tc>
          <w:tcPr>
            <w:tcW w:w="2922" w:type="dxa"/>
          </w:tcPr>
          <w:p w:rsidR="00E95665" w:rsidRPr="001C3106" w:rsidRDefault="00E95665" w:rsidP="00E66401">
            <w:pPr>
              <w:widowControl w:val="0"/>
              <w:autoSpaceDE w:val="0"/>
              <w:autoSpaceDN w:val="0"/>
              <w:adjustRightInd w:val="0"/>
              <w:spacing w:before="4" w:line="100" w:lineRule="exact"/>
              <w:jc w:val="left"/>
              <w:rPr>
                <w:sz w:val="20"/>
              </w:rPr>
            </w:pPr>
          </w:p>
          <w:p w:rsidR="00E95665" w:rsidRPr="001C3106" w:rsidRDefault="00E95665" w:rsidP="00E66401">
            <w:pPr>
              <w:widowControl w:val="0"/>
              <w:autoSpaceDE w:val="0"/>
              <w:autoSpaceDN w:val="0"/>
              <w:adjustRightInd w:val="0"/>
              <w:ind w:left="102" w:right="-20"/>
              <w:jc w:val="left"/>
              <w:rPr>
                <w:sz w:val="20"/>
              </w:rPr>
            </w:pPr>
            <w:r w:rsidRPr="001C3106">
              <w:rPr>
                <w:b/>
                <w:bCs/>
                <w:sz w:val="20"/>
              </w:rPr>
              <w:t>person</w:t>
            </w:r>
          </w:p>
        </w:tc>
        <w:tc>
          <w:tcPr>
            <w:tcW w:w="7315" w:type="dxa"/>
          </w:tcPr>
          <w:p w:rsidR="00E95665" w:rsidRPr="001C3106" w:rsidRDefault="00E95665">
            <w:pPr>
              <w:widowControl w:val="0"/>
              <w:autoSpaceDE w:val="0"/>
              <w:autoSpaceDN w:val="0"/>
              <w:adjustRightInd w:val="0"/>
              <w:spacing w:before="97"/>
              <w:ind w:left="102" w:right="-20"/>
              <w:rPr>
                <w:sz w:val="20"/>
              </w:rPr>
            </w:pPr>
            <w:r w:rsidRPr="001C3106">
              <w:rPr>
                <w:sz w:val="20"/>
              </w:rPr>
              <w:t>Includes that person's successors, permitted assigns, executors and administrators</w:t>
            </w:r>
          </w:p>
          <w:p w:rsidR="00E95665" w:rsidRPr="001C3106" w:rsidRDefault="00E95665">
            <w:pPr>
              <w:widowControl w:val="0"/>
              <w:autoSpaceDE w:val="0"/>
              <w:autoSpaceDN w:val="0"/>
              <w:adjustRightInd w:val="0"/>
              <w:spacing w:line="228" w:lineRule="exact"/>
              <w:ind w:left="102" w:right="-20"/>
              <w:rPr>
                <w:sz w:val="20"/>
              </w:rPr>
            </w:pPr>
            <w:r w:rsidRPr="001C3106">
              <w:rPr>
                <w:sz w:val="20"/>
              </w:rPr>
              <w:t>(as applicable).</w:t>
            </w:r>
          </w:p>
        </w:tc>
      </w:tr>
      <w:tr w:rsidR="00E95665" w:rsidRPr="001C3106" w:rsidTr="00E66401">
        <w:trPr>
          <w:cantSplit/>
        </w:trPr>
        <w:tc>
          <w:tcPr>
            <w:tcW w:w="2922" w:type="dxa"/>
          </w:tcPr>
          <w:p w:rsidR="00E95665" w:rsidRPr="001C3106" w:rsidRDefault="00E95665" w:rsidP="00E66401">
            <w:pPr>
              <w:widowControl w:val="0"/>
              <w:autoSpaceDE w:val="0"/>
              <w:autoSpaceDN w:val="0"/>
              <w:adjustRightInd w:val="0"/>
              <w:spacing w:before="4" w:line="100" w:lineRule="exact"/>
              <w:jc w:val="left"/>
              <w:rPr>
                <w:sz w:val="20"/>
              </w:rPr>
            </w:pPr>
          </w:p>
          <w:p w:rsidR="00E95665" w:rsidRPr="001C3106" w:rsidRDefault="00E95665" w:rsidP="00E66401">
            <w:pPr>
              <w:widowControl w:val="0"/>
              <w:autoSpaceDE w:val="0"/>
              <w:autoSpaceDN w:val="0"/>
              <w:adjustRightInd w:val="0"/>
              <w:ind w:left="102" w:right="-20"/>
              <w:jc w:val="left"/>
              <w:rPr>
                <w:sz w:val="20"/>
              </w:rPr>
            </w:pPr>
            <w:r w:rsidRPr="001C3106">
              <w:rPr>
                <w:b/>
                <w:bCs/>
                <w:sz w:val="20"/>
              </w:rPr>
              <w:t>receiver</w:t>
            </w:r>
          </w:p>
        </w:tc>
        <w:tc>
          <w:tcPr>
            <w:tcW w:w="7315" w:type="dxa"/>
          </w:tcPr>
          <w:p w:rsidR="00E95665" w:rsidRPr="001C3106" w:rsidRDefault="00E95665">
            <w:pPr>
              <w:widowControl w:val="0"/>
              <w:autoSpaceDE w:val="0"/>
              <w:autoSpaceDN w:val="0"/>
              <w:adjustRightInd w:val="0"/>
              <w:spacing w:before="97"/>
              <w:ind w:left="102" w:right="-20"/>
              <w:rPr>
                <w:sz w:val="20"/>
              </w:rPr>
            </w:pPr>
            <w:r w:rsidRPr="001C3106">
              <w:rPr>
                <w:sz w:val="20"/>
              </w:rPr>
              <w:t>Includes a receiver and a manager.</w:t>
            </w:r>
          </w:p>
        </w:tc>
      </w:tr>
    </w:tbl>
    <w:p w:rsidR="00062AA3" w:rsidRPr="007A2418" w:rsidRDefault="00062AA3">
      <w:pPr>
        <w:widowControl w:val="0"/>
        <w:autoSpaceDE w:val="0"/>
        <w:autoSpaceDN w:val="0"/>
        <w:adjustRightInd w:val="0"/>
        <w:spacing w:before="6" w:line="90" w:lineRule="exact"/>
        <w:rPr>
          <w:rFonts w:ascii="Times New Roman" w:hAnsi="Times New Roman" w:cs="Times New Roman"/>
          <w:sz w:val="9"/>
          <w:szCs w:val="9"/>
        </w:rPr>
      </w:pPr>
    </w:p>
    <w:p w:rsidR="00062AA3" w:rsidRPr="007A2418" w:rsidRDefault="00062AA3" w:rsidP="007A2418"/>
    <w:sectPr w:rsidR="00062AA3" w:rsidRPr="007A2418">
      <w:footerReference w:type="default" r:id="rId9"/>
      <w:pgSz w:w="11900" w:h="16840"/>
      <w:pgMar w:top="640" w:right="700" w:bottom="620" w:left="800" w:header="0" w:footer="43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59" w:rsidRDefault="005B2059">
      <w:r>
        <w:separator/>
      </w:r>
    </w:p>
  </w:endnote>
  <w:endnote w:type="continuationSeparator" w:id="0">
    <w:p w:rsidR="005B2059" w:rsidRDefault="005B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E5" w:rsidRPr="00AC1BA6" w:rsidRDefault="005E31A0" w:rsidP="001A3FE5">
    <w:pPr>
      <w:pStyle w:val="Footer"/>
      <w:spacing w:before="60"/>
      <w:jc w:val="left"/>
      <w:rPr>
        <w:sz w:val="16"/>
        <w:szCs w:val="16"/>
      </w:rPr>
    </w:pPr>
    <w:r>
      <w:rPr>
        <w:noProof/>
        <w:sz w:val="16"/>
        <w:szCs w:val="16"/>
      </w:rPr>
      <w:t xml:space="preserve">Version </w:t>
    </w:r>
    <w:r w:rsidR="00C11B75">
      <w:rPr>
        <w:noProof/>
        <w:sz w:val="16"/>
        <w:szCs w:val="16"/>
      </w:rPr>
      <w:t>2014</w:t>
    </w:r>
    <w:r>
      <w:rPr>
        <w:noProof/>
        <w:sz w:val="16"/>
        <w:szCs w:val="16"/>
      </w:rPr>
      <w:t xml:space="preserve"> 1(c)</w:t>
    </w:r>
    <w:r w:rsidR="001A3FE5" w:rsidRPr="00AC1BA6">
      <w:rPr>
        <w:sz w:val="16"/>
        <w:szCs w:val="16"/>
      </w:rPr>
      <w:tab/>
    </w:r>
    <w:r w:rsidR="001A3FE5" w:rsidRPr="00AC1BA6">
      <w:rPr>
        <w:sz w:val="16"/>
        <w:szCs w:val="16"/>
      </w:rPr>
      <w:tab/>
    </w:r>
    <w:r w:rsidR="001A3FE5">
      <w:rPr>
        <w:sz w:val="16"/>
        <w:szCs w:val="16"/>
      </w:rPr>
      <w:tab/>
    </w:r>
    <w:r w:rsidR="001A3FE5">
      <w:rPr>
        <w:sz w:val="16"/>
        <w:szCs w:val="16"/>
      </w:rPr>
      <w:tab/>
    </w:r>
    <w:r w:rsidR="001A3FE5" w:rsidRPr="00AC1BA6">
      <w:rPr>
        <w:sz w:val="16"/>
        <w:szCs w:val="16"/>
      </w:rPr>
      <w:t xml:space="preserve">Page </w:t>
    </w:r>
    <w:r w:rsidR="001A3FE5" w:rsidRPr="00AC1BA6">
      <w:rPr>
        <w:sz w:val="16"/>
        <w:szCs w:val="16"/>
      </w:rPr>
      <w:fldChar w:fldCharType="begin"/>
    </w:r>
    <w:r w:rsidR="001A3FE5" w:rsidRPr="00AC1BA6">
      <w:rPr>
        <w:sz w:val="16"/>
        <w:szCs w:val="16"/>
      </w:rPr>
      <w:instrText xml:space="preserve"> PAGE   \* MERGEFORMAT </w:instrText>
    </w:r>
    <w:r w:rsidR="001A3FE5" w:rsidRPr="00AC1BA6">
      <w:rPr>
        <w:sz w:val="16"/>
        <w:szCs w:val="16"/>
      </w:rPr>
      <w:fldChar w:fldCharType="separate"/>
    </w:r>
    <w:r w:rsidR="00D5239A">
      <w:rPr>
        <w:noProof/>
        <w:sz w:val="16"/>
        <w:szCs w:val="16"/>
      </w:rPr>
      <w:t>1</w:t>
    </w:r>
    <w:r w:rsidR="001A3FE5" w:rsidRPr="00AC1BA6">
      <w:rPr>
        <w:sz w:val="16"/>
        <w:szCs w:val="16"/>
      </w:rPr>
      <w:fldChar w:fldCharType="end"/>
    </w:r>
  </w:p>
  <w:p w:rsidR="005B2059" w:rsidRPr="001A3FE5" w:rsidRDefault="001A3FE5" w:rsidP="001A3FE5">
    <w:pPr>
      <w:pStyle w:val="Footer"/>
      <w:jc w:val="left"/>
      <w:rPr>
        <w:sz w:val="16"/>
        <w:szCs w:val="16"/>
      </w:rPr>
    </w:pPr>
    <w:r w:rsidRPr="00AC1BA6">
      <w:rPr>
        <w:sz w:val="16"/>
        <w:szCs w:val="16"/>
      </w:rPr>
      <w:t xml:space="preserve">© Copyright New Zealand Bankers’ Association </w:t>
    </w:r>
    <w:r w:rsidR="00C11B75">
      <w:rPr>
        <w:sz w:val="16"/>
        <w:szCs w:val="16"/>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59" w:rsidRDefault="005B2059">
      <w:r>
        <w:separator/>
      </w:r>
    </w:p>
  </w:footnote>
  <w:footnote w:type="continuationSeparator" w:id="0">
    <w:p w:rsidR="005B2059" w:rsidRDefault="005B2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FAA7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F4300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36019A"/>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CEB9B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9C877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4E626F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A7ABA3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5C9E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B0411E"/>
    <w:lvl w:ilvl="0">
      <w:start w:val="1"/>
      <w:numFmt w:val="decimal"/>
      <w:pStyle w:val="ListNumber"/>
      <w:lvlText w:val="%1."/>
      <w:lvlJc w:val="left"/>
      <w:pPr>
        <w:tabs>
          <w:tab w:val="num" w:pos="360"/>
        </w:tabs>
        <w:ind w:left="360" w:hanging="360"/>
      </w:pPr>
    </w:lvl>
  </w:abstractNum>
  <w:abstractNum w:abstractNumId="9">
    <w:nsid w:val="FFFFFF89"/>
    <w:multiLevelType w:val="singleLevel"/>
    <w:tmpl w:val="2F44A1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5CACAF6E"/>
    <w:lvl w:ilvl="0">
      <w:start w:val="1"/>
      <w:numFmt w:val="decimal"/>
      <w:pStyle w:val="Heading1"/>
      <w:lvlText w:val="%1."/>
      <w:lvlJc w:val="left"/>
      <w:pPr>
        <w:tabs>
          <w:tab w:val="num" w:pos="851"/>
        </w:tabs>
        <w:ind w:left="851" w:hanging="851"/>
      </w:pPr>
      <w:rPr>
        <w:rFonts w:ascii="Arial" w:hAnsi="Arial" w:cs="Arial" w:hint="default"/>
        <w:color w:val="000000"/>
        <w:sz w:val="20"/>
        <w:szCs w:val="20"/>
      </w:rPr>
    </w:lvl>
    <w:lvl w:ilvl="1">
      <w:start w:val="1"/>
      <w:numFmt w:val="lowerLetter"/>
      <w:pStyle w:val="Heading2"/>
      <w:lvlText w:val="(%2)"/>
      <w:lvlJc w:val="left"/>
      <w:pPr>
        <w:tabs>
          <w:tab w:val="num" w:pos="1702"/>
        </w:tabs>
        <w:ind w:left="1702" w:hanging="851"/>
      </w:pPr>
      <w:rPr>
        <w:rFonts w:ascii="Arial" w:hAnsi="Arial" w:cs="Arial" w:hint="default"/>
        <w:color w:val="000000"/>
        <w:sz w:val="20"/>
        <w:szCs w:val="20"/>
      </w:rPr>
    </w:lvl>
    <w:lvl w:ilvl="2">
      <w:start w:val="1"/>
      <w:numFmt w:val="lowerRoman"/>
      <w:pStyle w:val="Heading3"/>
      <w:lvlText w:val="(%3)"/>
      <w:lvlJc w:val="left"/>
      <w:pPr>
        <w:tabs>
          <w:tab w:val="num" w:pos="2553"/>
        </w:tabs>
        <w:ind w:left="2553" w:hanging="851"/>
      </w:pPr>
      <w:rPr>
        <w:rFonts w:ascii="Arial" w:hAnsi="Arial" w:cs="Arial" w:hint="default"/>
        <w:color w:val="000000"/>
        <w:sz w:val="21"/>
      </w:rPr>
    </w:lvl>
    <w:lvl w:ilvl="3">
      <w:start w:val="1"/>
      <w:numFmt w:val="decimal"/>
      <w:pStyle w:val="Heading4"/>
      <w:lvlText w:val="(%3)%4."/>
      <w:lvlJc w:val="left"/>
      <w:pPr>
        <w:tabs>
          <w:tab w:val="num" w:pos="3402"/>
        </w:tabs>
        <w:ind w:left="3402" w:hanging="849"/>
      </w:pPr>
      <w:rPr>
        <w:rFonts w:ascii="Arial" w:hAnsi="Arial" w:cs="Arial" w:hint="default"/>
        <w:color w:val="000000"/>
        <w:sz w:val="21"/>
      </w:rPr>
    </w:lvl>
    <w:lvl w:ilvl="4">
      <w:start w:val="1"/>
      <w:numFmt w:val="decimal"/>
      <w:pStyle w:val="Heading5"/>
      <w:lvlText w:val="(%3)%4.%5."/>
      <w:lvlJc w:val="left"/>
      <w:pPr>
        <w:tabs>
          <w:tab w:val="num" w:pos="3993"/>
        </w:tabs>
        <w:ind w:left="3993" w:hanging="720"/>
      </w:pPr>
      <w:rPr>
        <w:rFonts w:ascii="Arial" w:hAnsi="Arial" w:cs="Arial" w:hint="default"/>
        <w:color w:val="000000"/>
        <w:sz w:val="21"/>
      </w:rPr>
    </w:lvl>
    <w:lvl w:ilvl="5">
      <w:start w:val="1"/>
      <w:numFmt w:val="decimal"/>
      <w:pStyle w:val="Heading6"/>
      <w:lvlText w:val="(%3)%4.%5.%6."/>
      <w:lvlJc w:val="left"/>
      <w:pPr>
        <w:tabs>
          <w:tab w:val="num" w:pos="0"/>
        </w:tabs>
        <w:ind w:left="4713" w:hanging="720"/>
      </w:pPr>
      <w:rPr>
        <w:rFonts w:ascii="Arial" w:hAnsi="Arial" w:cs="Arial" w:hint="default"/>
        <w:color w:val="000000"/>
        <w:sz w:val="21"/>
      </w:rPr>
    </w:lvl>
    <w:lvl w:ilvl="6">
      <w:start w:val="1"/>
      <w:numFmt w:val="decimal"/>
      <w:pStyle w:val="Heading7"/>
      <w:lvlText w:val="(%3)%4.%5.%6.%7."/>
      <w:lvlJc w:val="left"/>
      <w:pPr>
        <w:tabs>
          <w:tab w:val="num" w:pos="0"/>
        </w:tabs>
        <w:ind w:left="5433" w:hanging="720"/>
      </w:pPr>
      <w:rPr>
        <w:rFonts w:ascii="Arial" w:hAnsi="Arial" w:cs="Arial" w:hint="default"/>
        <w:color w:val="000000"/>
        <w:sz w:val="21"/>
      </w:rPr>
    </w:lvl>
    <w:lvl w:ilvl="7">
      <w:start w:val="1"/>
      <w:numFmt w:val="decimal"/>
      <w:pStyle w:val="Heading8"/>
      <w:lvlText w:val="(%3)%4.%5.%6.%7.%8."/>
      <w:lvlJc w:val="left"/>
      <w:pPr>
        <w:tabs>
          <w:tab w:val="num" w:pos="0"/>
        </w:tabs>
        <w:ind w:left="6153" w:hanging="720"/>
      </w:pPr>
      <w:rPr>
        <w:rFonts w:ascii="Arial" w:hAnsi="Arial" w:cs="Arial" w:hint="default"/>
        <w:color w:val="000000"/>
        <w:sz w:val="21"/>
      </w:rPr>
    </w:lvl>
    <w:lvl w:ilvl="8">
      <w:start w:val="1"/>
      <w:numFmt w:val="decimal"/>
      <w:pStyle w:val="Heading9"/>
      <w:lvlText w:val="(%3)%4.%5.%6.%7.%8.%9."/>
      <w:lvlJc w:val="left"/>
      <w:pPr>
        <w:tabs>
          <w:tab w:val="num" w:pos="0"/>
        </w:tabs>
        <w:ind w:left="6873" w:hanging="720"/>
      </w:pPr>
      <w:rPr>
        <w:rFonts w:ascii="Arial" w:hAnsi="Arial" w:cs="Arial" w:hint="default"/>
        <w:color w:val="000000"/>
        <w:sz w:val="21"/>
      </w:rPr>
    </w:lvl>
  </w:abstractNum>
  <w:abstractNum w:abstractNumId="11">
    <w:nsid w:val="02E1157E"/>
    <w:multiLevelType w:val="multilevel"/>
    <w:tmpl w:val="34A621A4"/>
    <w:lvl w:ilvl="0">
      <w:start w:val="1"/>
      <w:numFmt w:val="decimal"/>
      <w:pStyle w:val="MERWlvl1"/>
      <w:lvlText w:val="%1."/>
      <w:lvlJc w:val="left"/>
      <w:pPr>
        <w:tabs>
          <w:tab w:val="num" w:pos="680"/>
        </w:tabs>
        <w:ind w:left="680" w:hanging="680"/>
      </w:pPr>
      <w:rPr>
        <w:rFonts w:ascii="Arial" w:hAnsi="Arial" w:hint="default"/>
        <w:b w:val="0"/>
        <w:i w:val="0"/>
        <w:caps w:val="0"/>
        <w:strike w:val="0"/>
        <w:dstrike w:val="0"/>
        <w:outline w:val="0"/>
        <w:shadow w:val="0"/>
        <w:emboss w:val="0"/>
        <w:imprint w:val="0"/>
        <w:vanish w:val="0"/>
        <w:color w:val="000000"/>
        <w:sz w:val="22"/>
        <w:vertAlign w:val="baseline"/>
      </w:rPr>
    </w:lvl>
    <w:lvl w:ilvl="1">
      <w:start w:val="1"/>
      <w:numFmt w:val="decimal"/>
      <w:pStyle w:val="MERWlvl2"/>
      <w:lvlText w:val="%1.%2"/>
      <w:lvlJc w:val="left"/>
      <w:pPr>
        <w:tabs>
          <w:tab w:val="num" w:pos="680"/>
        </w:tabs>
        <w:ind w:left="680" w:hanging="680"/>
      </w:pPr>
      <w:rPr>
        <w:rFonts w:ascii="Arial" w:hAnsi="Arial" w:hint="default"/>
        <w:b w:val="0"/>
        <w:i w:val="0"/>
        <w:color w:val="000000"/>
        <w:sz w:val="22"/>
      </w:rPr>
    </w:lvl>
    <w:lvl w:ilvl="2">
      <w:start w:val="1"/>
      <w:numFmt w:val="lowerLetter"/>
      <w:pStyle w:val="MERWlvl3"/>
      <w:lvlText w:val="(%3)"/>
      <w:lvlJc w:val="left"/>
      <w:pPr>
        <w:tabs>
          <w:tab w:val="num" w:pos="822"/>
        </w:tabs>
        <w:ind w:left="822" w:hanging="681"/>
      </w:pPr>
      <w:rPr>
        <w:rFonts w:hint="default"/>
        <w:b w:val="0"/>
        <w:i w:val="0"/>
        <w:color w:val="000000"/>
      </w:rPr>
    </w:lvl>
    <w:lvl w:ilvl="3">
      <w:start w:val="1"/>
      <w:numFmt w:val="lowerRoman"/>
      <w:pStyle w:val="MERWlvl4"/>
      <w:lvlText w:val="(%4)"/>
      <w:lvlJc w:val="left"/>
      <w:pPr>
        <w:tabs>
          <w:tab w:val="num" w:pos="2041"/>
        </w:tabs>
        <w:ind w:left="2041" w:hanging="680"/>
      </w:pPr>
      <w:rPr>
        <w:rFonts w:hint="default"/>
        <w:b w:val="0"/>
        <w:i w:val="0"/>
        <w:color w:val="000000"/>
      </w:rPr>
    </w:lvl>
    <w:lvl w:ilvl="4">
      <w:start w:val="27"/>
      <w:numFmt w:val="lowerLetter"/>
      <w:pStyle w:val="MERWlvl5"/>
      <w:lvlText w:val="(%5)"/>
      <w:lvlJc w:val="left"/>
      <w:pPr>
        <w:tabs>
          <w:tab w:val="num" w:pos="2722"/>
        </w:tabs>
        <w:ind w:left="2722" w:hanging="681"/>
      </w:pPr>
      <w:rPr>
        <w:rFonts w:hint="default"/>
        <w:b w:val="0"/>
        <w:i w:val="0"/>
        <w:color w:val="000000"/>
      </w:rPr>
    </w:lvl>
    <w:lvl w:ilvl="5">
      <w:start w:val="1"/>
      <w:numFmt w:val="lowerLetter"/>
      <w:pStyle w:val="MERWlvl6"/>
      <w:lvlText w:val="(%6)"/>
      <w:lvlJc w:val="left"/>
      <w:pPr>
        <w:tabs>
          <w:tab w:val="num" w:pos="680"/>
        </w:tabs>
        <w:ind w:left="680" w:hanging="680"/>
      </w:pPr>
      <w:rPr>
        <w:rFonts w:hint="default"/>
        <w:color w:val="000000"/>
      </w:rPr>
    </w:lvl>
    <w:lvl w:ilvl="6">
      <w:start w:val="1"/>
      <w:numFmt w:val="lowerRoman"/>
      <w:pStyle w:val="MERWlvl7"/>
      <w:lvlText w:val="(%7)"/>
      <w:lvlJc w:val="left"/>
      <w:pPr>
        <w:tabs>
          <w:tab w:val="num" w:pos="1361"/>
        </w:tabs>
        <w:ind w:left="1361" w:hanging="681"/>
      </w:pPr>
      <w:rPr>
        <w:rFonts w:hint="default"/>
        <w:color w:val="000000"/>
        <w:sz w:val="20"/>
        <w:szCs w:val="20"/>
      </w:rPr>
    </w:lvl>
    <w:lvl w:ilvl="7">
      <w:start w:val="1"/>
      <w:numFmt w:val="lowerLetter"/>
      <w:lvlText w:val="%8."/>
      <w:lvlJc w:val="left"/>
      <w:pPr>
        <w:tabs>
          <w:tab w:val="num" w:pos="2880"/>
        </w:tabs>
        <w:ind w:left="2880" w:hanging="360"/>
      </w:pPr>
      <w:rPr>
        <w:rFonts w:hint="default"/>
        <w:color w:val="000000"/>
      </w:rPr>
    </w:lvl>
    <w:lvl w:ilvl="8">
      <w:start w:val="1"/>
      <w:numFmt w:val="lowerRoman"/>
      <w:lvlText w:val="%9."/>
      <w:lvlJc w:val="left"/>
      <w:pPr>
        <w:tabs>
          <w:tab w:val="num" w:pos="3240"/>
        </w:tabs>
        <w:ind w:left="3240" w:hanging="360"/>
      </w:pPr>
      <w:rPr>
        <w:rFonts w:hint="default"/>
        <w:color w:val="000000"/>
      </w:rPr>
    </w:lvl>
  </w:abstractNum>
  <w:abstractNum w:abstractNumId="12">
    <w:nsid w:val="07D77A20"/>
    <w:multiLevelType w:val="hybridMultilevel"/>
    <w:tmpl w:val="5A62F840"/>
    <w:lvl w:ilvl="0" w:tplc="1409000F">
      <w:start w:val="1"/>
      <w:numFmt w:val="decimal"/>
      <w:lvlText w:val="%1."/>
      <w:lvlJc w:val="left"/>
      <w:pPr>
        <w:ind w:left="460" w:hanging="360"/>
      </w:pPr>
      <w:rPr>
        <w:rFonts w:hint="default"/>
      </w:rPr>
    </w:lvl>
    <w:lvl w:ilvl="1" w:tplc="14090019" w:tentative="1">
      <w:start w:val="1"/>
      <w:numFmt w:val="lowerLetter"/>
      <w:lvlText w:val="%2."/>
      <w:lvlJc w:val="left"/>
      <w:pPr>
        <w:ind w:left="1180" w:hanging="360"/>
      </w:pPr>
    </w:lvl>
    <w:lvl w:ilvl="2" w:tplc="1409001B" w:tentative="1">
      <w:start w:val="1"/>
      <w:numFmt w:val="lowerRoman"/>
      <w:lvlText w:val="%3."/>
      <w:lvlJc w:val="right"/>
      <w:pPr>
        <w:ind w:left="1900" w:hanging="180"/>
      </w:pPr>
    </w:lvl>
    <w:lvl w:ilvl="3" w:tplc="1409000F" w:tentative="1">
      <w:start w:val="1"/>
      <w:numFmt w:val="decimal"/>
      <w:lvlText w:val="%4."/>
      <w:lvlJc w:val="left"/>
      <w:pPr>
        <w:ind w:left="2620" w:hanging="360"/>
      </w:pPr>
    </w:lvl>
    <w:lvl w:ilvl="4" w:tplc="14090019" w:tentative="1">
      <w:start w:val="1"/>
      <w:numFmt w:val="lowerLetter"/>
      <w:lvlText w:val="%5."/>
      <w:lvlJc w:val="left"/>
      <w:pPr>
        <w:ind w:left="3340" w:hanging="360"/>
      </w:pPr>
    </w:lvl>
    <w:lvl w:ilvl="5" w:tplc="1409001B" w:tentative="1">
      <w:start w:val="1"/>
      <w:numFmt w:val="lowerRoman"/>
      <w:lvlText w:val="%6."/>
      <w:lvlJc w:val="right"/>
      <w:pPr>
        <w:ind w:left="4060" w:hanging="180"/>
      </w:pPr>
    </w:lvl>
    <w:lvl w:ilvl="6" w:tplc="1409000F" w:tentative="1">
      <w:start w:val="1"/>
      <w:numFmt w:val="decimal"/>
      <w:lvlText w:val="%7."/>
      <w:lvlJc w:val="left"/>
      <w:pPr>
        <w:ind w:left="4780" w:hanging="360"/>
      </w:pPr>
    </w:lvl>
    <w:lvl w:ilvl="7" w:tplc="14090019" w:tentative="1">
      <w:start w:val="1"/>
      <w:numFmt w:val="lowerLetter"/>
      <w:lvlText w:val="%8."/>
      <w:lvlJc w:val="left"/>
      <w:pPr>
        <w:ind w:left="5500" w:hanging="360"/>
      </w:pPr>
    </w:lvl>
    <w:lvl w:ilvl="8" w:tplc="1409001B" w:tentative="1">
      <w:start w:val="1"/>
      <w:numFmt w:val="lowerRoman"/>
      <w:lvlText w:val="%9."/>
      <w:lvlJc w:val="right"/>
      <w:pPr>
        <w:ind w:left="6220" w:hanging="180"/>
      </w:pPr>
    </w:lvl>
  </w:abstractNum>
  <w:abstractNum w:abstractNumId="13">
    <w:nsid w:val="12521337"/>
    <w:multiLevelType w:val="hybridMultilevel"/>
    <w:tmpl w:val="0A50002A"/>
    <w:lvl w:ilvl="0" w:tplc="BFEC5CA6">
      <w:start w:val="1"/>
      <w:numFmt w:val="lowerRoman"/>
      <w:lvlText w:val="(%1)"/>
      <w:lvlJc w:val="left"/>
      <w:pPr>
        <w:ind w:left="2160" w:hanging="72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4">
    <w:nsid w:val="2CA02EEA"/>
    <w:multiLevelType w:val="hybridMultilevel"/>
    <w:tmpl w:val="BF244BA0"/>
    <w:lvl w:ilvl="0" w:tplc="C09CBC06">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9AA014F"/>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E845662"/>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180F8E"/>
    <w:multiLevelType w:val="hybridMultilevel"/>
    <w:tmpl w:val="CEBECF62"/>
    <w:lvl w:ilvl="0" w:tplc="1409000F">
      <w:start w:val="1"/>
      <w:numFmt w:val="decimal"/>
      <w:lvlText w:val="%1."/>
      <w:lvlJc w:val="left"/>
      <w:pPr>
        <w:ind w:left="820" w:hanging="360"/>
      </w:pPr>
    </w:lvl>
    <w:lvl w:ilvl="1" w:tplc="14090019" w:tentative="1">
      <w:start w:val="1"/>
      <w:numFmt w:val="lowerLetter"/>
      <w:lvlText w:val="%2."/>
      <w:lvlJc w:val="left"/>
      <w:pPr>
        <w:ind w:left="1540" w:hanging="360"/>
      </w:pPr>
    </w:lvl>
    <w:lvl w:ilvl="2" w:tplc="1409001B" w:tentative="1">
      <w:start w:val="1"/>
      <w:numFmt w:val="lowerRoman"/>
      <w:lvlText w:val="%3."/>
      <w:lvlJc w:val="right"/>
      <w:pPr>
        <w:ind w:left="2260" w:hanging="180"/>
      </w:pPr>
    </w:lvl>
    <w:lvl w:ilvl="3" w:tplc="1409000F" w:tentative="1">
      <w:start w:val="1"/>
      <w:numFmt w:val="decimal"/>
      <w:lvlText w:val="%4."/>
      <w:lvlJc w:val="left"/>
      <w:pPr>
        <w:ind w:left="2980" w:hanging="360"/>
      </w:pPr>
    </w:lvl>
    <w:lvl w:ilvl="4" w:tplc="14090019" w:tentative="1">
      <w:start w:val="1"/>
      <w:numFmt w:val="lowerLetter"/>
      <w:lvlText w:val="%5."/>
      <w:lvlJc w:val="left"/>
      <w:pPr>
        <w:ind w:left="3700" w:hanging="360"/>
      </w:pPr>
    </w:lvl>
    <w:lvl w:ilvl="5" w:tplc="1409001B" w:tentative="1">
      <w:start w:val="1"/>
      <w:numFmt w:val="lowerRoman"/>
      <w:lvlText w:val="%6."/>
      <w:lvlJc w:val="right"/>
      <w:pPr>
        <w:ind w:left="4420" w:hanging="180"/>
      </w:pPr>
    </w:lvl>
    <w:lvl w:ilvl="6" w:tplc="1409000F" w:tentative="1">
      <w:start w:val="1"/>
      <w:numFmt w:val="decimal"/>
      <w:lvlText w:val="%7."/>
      <w:lvlJc w:val="left"/>
      <w:pPr>
        <w:ind w:left="5140" w:hanging="360"/>
      </w:pPr>
    </w:lvl>
    <w:lvl w:ilvl="7" w:tplc="14090019" w:tentative="1">
      <w:start w:val="1"/>
      <w:numFmt w:val="lowerLetter"/>
      <w:lvlText w:val="%8."/>
      <w:lvlJc w:val="left"/>
      <w:pPr>
        <w:ind w:left="5860" w:hanging="360"/>
      </w:pPr>
    </w:lvl>
    <w:lvl w:ilvl="8" w:tplc="1409001B" w:tentative="1">
      <w:start w:val="1"/>
      <w:numFmt w:val="lowerRoman"/>
      <w:lvlText w:val="%9."/>
      <w:lvlJc w:val="right"/>
      <w:pPr>
        <w:ind w:left="6580" w:hanging="180"/>
      </w:pPr>
    </w:lvl>
  </w:abstractNum>
  <w:abstractNum w:abstractNumId="18">
    <w:nsid w:val="5C86528C"/>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3AA4180"/>
    <w:multiLevelType w:val="hybridMultilevel"/>
    <w:tmpl w:val="C4EE5CF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725444A2"/>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2"/>
  </w:num>
  <w:num w:numId="3">
    <w:abstractNumId w:val="18"/>
  </w:num>
  <w:num w:numId="4">
    <w:abstractNumId w:val="14"/>
  </w:num>
  <w:num w:numId="5">
    <w:abstractNumId w:val="16"/>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10"/>
  </w:num>
  <w:num w:numId="54">
    <w:abstractNumId w:val="10"/>
  </w:num>
  <w:num w:numId="55">
    <w:abstractNumId w:val="10"/>
  </w:num>
  <w:num w:numId="56">
    <w:abstractNumId w:val="10"/>
  </w:num>
  <w:num w:numId="57">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num>
  <w:num w:numId="67">
    <w:abstractNumId w:val="11"/>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1"/>
  </w:num>
  <w:num w:numId="81">
    <w:abstractNumId w:val="11"/>
  </w:num>
  <w:num w:numId="82">
    <w:abstractNumId w:val="10"/>
  </w:num>
  <w:num w:numId="83">
    <w:abstractNumId w:val="10"/>
  </w:num>
  <w:num w:numId="84">
    <w:abstractNumId w:val="10"/>
  </w:num>
  <w:num w:numId="85">
    <w:abstractNumId w:val="10"/>
  </w:num>
  <w:num w:numId="86">
    <w:abstractNumId w:val="10"/>
  </w:num>
  <w:num w:numId="87">
    <w:abstractNumId w:val="10"/>
  </w:num>
  <w:num w:numId="88">
    <w:abstractNumId w:val="10"/>
  </w:num>
  <w:num w:numId="89">
    <w:abstractNumId w:val="10"/>
  </w:num>
  <w:num w:numId="90">
    <w:abstractNumId w:val="10"/>
  </w:num>
  <w:num w:numId="91">
    <w:abstractNumId w:val="10"/>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num>
  <w:num w:numId="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num>
  <w:num w:numId="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num>
  <w:num w:numId="100">
    <w:abstractNumId w:val="10"/>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umtype" w:val="8Let"/>
  </w:docVars>
  <w:rsids>
    <w:rsidRoot w:val="00386232"/>
    <w:rsid w:val="0002636A"/>
    <w:rsid w:val="00026FC9"/>
    <w:rsid w:val="00062AA3"/>
    <w:rsid w:val="00072615"/>
    <w:rsid w:val="00074267"/>
    <w:rsid w:val="000F7025"/>
    <w:rsid w:val="001824D3"/>
    <w:rsid w:val="001A3FE5"/>
    <w:rsid w:val="001C3106"/>
    <w:rsid w:val="001D25DD"/>
    <w:rsid w:val="001E10F1"/>
    <w:rsid w:val="00216CBA"/>
    <w:rsid w:val="00290764"/>
    <w:rsid w:val="002F7AD8"/>
    <w:rsid w:val="003076CD"/>
    <w:rsid w:val="00386232"/>
    <w:rsid w:val="003A0587"/>
    <w:rsid w:val="003A69F7"/>
    <w:rsid w:val="003C6D65"/>
    <w:rsid w:val="003E4C37"/>
    <w:rsid w:val="00411036"/>
    <w:rsid w:val="00436962"/>
    <w:rsid w:val="00446C1A"/>
    <w:rsid w:val="00484C47"/>
    <w:rsid w:val="004B196E"/>
    <w:rsid w:val="00587DE1"/>
    <w:rsid w:val="005B2059"/>
    <w:rsid w:val="005E3003"/>
    <w:rsid w:val="005E31A0"/>
    <w:rsid w:val="006563FF"/>
    <w:rsid w:val="006734FF"/>
    <w:rsid w:val="007462AF"/>
    <w:rsid w:val="00796516"/>
    <w:rsid w:val="007A2418"/>
    <w:rsid w:val="00821B6C"/>
    <w:rsid w:val="00886C7D"/>
    <w:rsid w:val="008C7521"/>
    <w:rsid w:val="00960ED7"/>
    <w:rsid w:val="009865E7"/>
    <w:rsid w:val="009973D9"/>
    <w:rsid w:val="009A14FC"/>
    <w:rsid w:val="009B5FB3"/>
    <w:rsid w:val="00A36B64"/>
    <w:rsid w:val="00A41CEE"/>
    <w:rsid w:val="00AA60DD"/>
    <w:rsid w:val="00B10D45"/>
    <w:rsid w:val="00B24339"/>
    <w:rsid w:val="00B7032C"/>
    <w:rsid w:val="00BD51C8"/>
    <w:rsid w:val="00C11B75"/>
    <w:rsid w:val="00C14F72"/>
    <w:rsid w:val="00D022BC"/>
    <w:rsid w:val="00D50EE0"/>
    <w:rsid w:val="00D5239A"/>
    <w:rsid w:val="00DD4054"/>
    <w:rsid w:val="00DE6275"/>
    <w:rsid w:val="00E16EF9"/>
    <w:rsid w:val="00E60250"/>
    <w:rsid w:val="00E60C50"/>
    <w:rsid w:val="00E66401"/>
    <w:rsid w:val="00E95665"/>
    <w:rsid w:val="00EA125B"/>
    <w:rsid w:val="00ED664A"/>
    <w:rsid w:val="00F55FFC"/>
    <w:rsid w:val="00F5630A"/>
    <w:rsid w:val="00F71F3E"/>
    <w:rsid w:val="00F959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EA"/>
    <w:pPr>
      <w:spacing w:after="0" w:line="240" w:lineRule="auto"/>
      <w:jc w:val="both"/>
    </w:pPr>
    <w:rPr>
      <w:rFonts w:ascii="Arial" w:eastAsia="Times New Roman" w:hAnsi="Arial" w:cs="Arial"/>
      <w:sz w:val="21"/>
      <w:szCs w:val="20"/>
    </w:rPr>
  </w:style>
  <w:style w:type="paragraph" w:styleId="Heading1">
    <w:name w:val="heading 1"/>
    <w:basedOn w:val="Normal"/>
    <w:next w:val="NoNumCrt"/>
    <w:link w:val="Heading1Char"/>
    <w:qFormat/>
    <w:rsid w:val="00F959EA"/>
    <w:pPr>
      <w:numPr>
        <w:numId w:val="18"/>
      </w:numPr>
      <w:tabs>
        <w:tab w:val="left" w:pos="1701"/>
        <w:tab w:val="left" w:pos="2552"/>
        <w:tab w:val="left" w:pos="3402"/>
      </w:tabs>
      <w:outlineLvl w:val="0"/>
    </w:pPr>
  </w:style>
  <w:style w:type="paragraph" w:styleId="Heading2">
    <w:name w:val="heading 2"/>
    <w:basedOn w:val="Normal"/>
    <w:next w:val="NoNumCrt"/>
    <w:link w:val="Heading2Char"/>
    <w:qFormat/>
    <w:rsid w:val="00F959EA"/>
    <w:pPr>
      <w:numPr>
        <w:ilvl w:val="1"/>
        <w:numId w:val="18"/>
      </w:numPr>
      <w:tabs>
        <w:tab w:val="left" w:pos="2552"/>
        <w:tab w:val="left" w:pos="3402"/>
      </w:tabs>
      <w:outlineLvl w:val="1"/>
    </w:pPr>
  </w:style>
  <w:style w:type="paragraph" w:styleId="Heading3">
    <w:name w:val="heading 3"/>
    <w:basedOn w:val="Normal"/>
    <w:next w:val="NoNumCrt"/>
    <w:link w:val="Heading3Char"/>
    <w:qFormat/>
    <w:rsid w:val="00F959EA"/>
    <w:pPr>
      <w:numPr>
        <w:ilvl w:val="2"/>
        <w:numId w:val="18"/>
      </w:numPr>
      <w:tabs>
        <w:tab w:val="left" w:pos="1701"/>
        <w:tab w:val="left" w:pos="3402"/>
      </w:tabs>
      <w:outlineLvl w:val="2"/>
    </w:pPr>
  </w:style>
  <w:style w:type="paragraph" w:styleId="Heading4">
    <w:name w:val="heading 4"/>
    <w:basedOn w:val="Normal"/>
    <w:next w:val="NoNumCrt"/>
    <w:link w:val="Heading4Char"/>
    <w:qFormat/>
    <w:rsid w:val="00F959EA"/>
    <w:pPr>
      <w:numPr>
        <w:ilvl w:val="3"/>
        <w:numId w:val="18"/>
      </w:numPr>
      <w:tabs>
        <w:tab w:val="left" w:pos="1701"/>
        <w:tab w:val="left" w:pos="2552"/>
      </w:tabs>
      <w:spacing w:line="360" w:lineRule="auto"/>
      <w:outlineLvl w:val="3"/>
    </w:pPr>
  </w:style>
  <w:style w:type="paragraph" w:styleId="Heading5">
    <w:name w:val="heading 5"/>
    <w:basedOn w:val="Normal"/>
    <w:next w:val="NoNumCrt"/>
    <w:link w:val="Heading5Char"/>
    <w:qFormat/>
    <w:rsid w:val="00F959EA"/>
    <w:pPr>
      <w:numPr>
        <w:ilvl w:val="4"/>
        <w:numId w:val="18"/>
      </w:numPr>
      <w:tabs>
        <w:tab w:val="left" w:pos="1701"/>
        <w:tab w:val="left" w:pos="2552"/>
      </w:tabs>
      <w:spacing w:line="360" w:lineRule="auto"/>
      <w:outlineLvl w:val="4"/>
    </w:pPr>
  </w:style>
  <w:style w:type="paragraph" w:styleId="Heading6">
    <w:name w:val="heading 6"/>
    <w:basedOn w:val="Normal"/>
    <w:next w:val="NoNumCrt"/>
    <w:link w:val="Heading6Char"/>
    <w:qFormat/>
    <w:rsid w:val="00F959EA"/>
    <w:pPr>
      <w:numPr>
        <w:ilvl w:val="5"/>
        <w:numId w:val="18"/>
      </w:numPr>
      <w:tabs>
        <w:tab w:val="left" w:pos="1701"/>
        <w:tab w:val="left" w:pos="2552"/>
      </w:tabs>
      <w:spacing w:line="360" w:lineRule="auto"/>
      <w:outlineLvl w:val="5"/>
    </w:pPr>
  </w:style>
  <w:style w:type="paragraph" w:styleId="Heading7">
    <w:name w:val="heading 7"/>
    <w:basedOn w:val="Normal"/>
    <w:next w:val="NoNumCrt"/>
    <w:link w:val="Heading7Char"/>
    <w:qFormat/>
    <w:rsid w:val="00F959EA"/>
    <w:pPr>
      <w:numPr>
        <w:ilvl w:val="6"/>
        <w:numId w:val="18"/>
      </w:numPr>
      <w:tabs>
        <w:tab w:val="left" w:pos="1701"/>
        <w:tab w:val="left" w:pos="2552"/>
      </w:tabs>
      <w:spacing w:line="360" w:lineRule="auto"/>
      <w:outlineLvl w:val="6"/>
    </w:pPr>
  </w:style>
  <w:style w:type="paragraph" w:styleId="Heading8">
    <w:name w:val="heading 8"/>
    <w:basedOn w:val="Normal"/>
    <w:next w:val="NoNumCrt"/>
    <w:link w:val="Heading8Char"/>
    <w:qFormat/>
    <w:rsid w:val="00F959EA"/>
    <w:pPr>
      <w:numPr>
        <w:ilvl w:val="7"/>
        <w:numId w:val="18"/>
      </w:numPr>
      <w:tabs>
        <w:tab w:val="left" w:pos="1701"/>
        <w:tab w:val="left" w:pos="2552"/>
      </w:tabs>
      <w:spacing w:line="360" w:lineRule="auto"/>
      <w:outlineLvl w:val="7"/>
    </w:pPr>
  </w:style>
  <w:style w:type="paragraph" w:styleId="Heading9">
    <w:name w:val="heading 9"/>
    <w:basedOn w:val="Normal"/>
    <w:next w:val="NoNumCrt"/>
    <w:link w:val="Heading9Char"/>
    <w:qFormat/>
    <w:rsid w:val="00F959EA"/>
    <w:pPr>
      <w:numPr>
        <w:ilvl w:val="8"/>
        <w:numId w:val="18"/>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59EA"/>
    <w:pPr>
      <w:tabs>
        <w:tab w:val="center" w:pos="4153"/>
        <w:tab w:val="right" w:pos="8306"/>
      </w:tabs>
    </w:pPr>
  </w:style>
  <w:style w:type="character" w:customStyle="1" w:styleId="HeaderChar">
    <w:name w:val="Header Char"/>
    <w:basedOn w:val="DefaultParagraphFont"/>
    <w:link w:val="Header"/>
    <w:rsid w:val="00386232"/>
    <w:rPr>
      <w:rFonts w:ascii="Arial" w:eastAsia="Times New Roman" w:hAnsi="Arial" w:cs="Arial"/>
      <w:sz w:val="21"/>
      <w:szCs w:val="20"/>
    </w:rPr>
  </w:style>
  <w:style w:type="paragraph" w:styleId="Footer">
    <w:name w:val="footer"/>
    <w:basedOn w:val="Normal"/>
    <w:link w:val="FooterChar"/>
    <w:uiPriority w:val="99"/>
    <w:rsid w:val="00F959EA"/>
    <w:pPr>
      <w:tabs>
        <w:tab w:val="center" w:pos="4153"/>
        <w:tab w:val="right" w:pos="8306"/>
      </w:tabs>
    </w:pPr>
  </w:style>
  <w:style w:type="character" w:customStyle="1" w:styleId="FooterChar">
    <w:name w:val="Footer Char"/>
    <w:basedOn w:val="DefaultParagraphFont"/>
    <w:link w:val="Footer"/>
    <w:uiPriority w:val="99"/>
    <w:rsid w:val="00386232"/>
    <w:rPr>
      <w:rFonts w:ascii="Arial" w:eastAsia="Times New Roman" w:hAnsi="Arial" w:cs="Arial"/>
      <w:sz w:val="21"/>
      <w:szCs w:val="20"/>
    </w:rPr>
  </w:style>
  <w:style w:type="character" w:customStyle="1" w:styleId="Heading2Char">
    <w:name w:val="Heading 2 Char"/>
    <w:basedOn w:val="DefaultParagraphFont"/>
    <w:link w:val="Heading2"/>
    <w:rsid w:val="00F959EA"/>
    <w:rPr>
      <w:rFonts w:ascii="Arial" w:eastAsia="Times New Roman" w:hAnsi="Arial" w:cs="Arial"/>
      <w:sz w:val="21"/>
      <w:szCs w:val="20"/>
    </w:rPr>
  </w:style>
  <w:style w:type="character" w:customStyle="1" w:styleId="Heading1Char">
    <w:name w:val="Heading 1 Char"/>
    <w:basedOn w:val="DefaultParagraphFont"/>
    <w:link w:val="Heading1"/>
    <w:rsid w:val="00F959EA"/>
    <w:rPr>
      <w:rFonts w:ascii="Arial" w:eastAsia="Times New Roman" w:hAnsi="Arial" w:cs="Arial"/>
      <w:sz w:val="21"/>
      <w:szCs w:val="20"/>
    </w:rPr>
  </w:style>
  <w:style w:type="character" w:customStyle="1" w:styleId="Heading3Char">
    <w:name w:val="Heading 3 Char"/>
    <w:basedOn w:val="DefaultParagraphFont"/>
    <w:link w:val="Heading3"/>
    <w:rsid w:val="00F959EA"/>
    <w:rPr>
      <w:rFonts w:ascii="Arial" w:eastAsia="Times New Roman" w:hAnsi="Arial" w:cs="Arial"/>
      <w:sz w:val="21"/>
      <w:szCs w:val="20"/>
    </w:rPr>
  </w:style>
  <w:style w:type="character" w:customStyle="1" w:styleId="Heading4Char">
    <w:name w:val="Heading 4 Char"/>
    <w:basedOn w:val="DefaultParagraphFont"/>
    <w:link w:val="Heading4"/>
    <w:rsid w:val="00F959EA"/>
    <w:rPr>
      <w:rFonts w:ascii="Arial" w:eastAsia="Times New Roman" w:hAnsi="Arial" w:cs="Arial"/>
      <w:sz w:val="21"/>
      <w:szCs w:val="20"/>
    </w:rPr>
  </w:style>
  <w:style w:type="numbering" w:styleId="111111">
    <w:name w:val="Outline List 2"/>
    <w:basedOn w:val="NoList"/>
    <w:uiPriority w:val="99"/>
    <w:semiHidden/>
    <w:unhideWhenUsed/>
    <w:rsid w:val="00F959EA"/>
    <w:pPr>
      <w:numPr>
        <w:numId w:val="5"/>
      </w:numPr>
    </w:pPr>
  </w:style>
  <w:style w:type="numbering" w:styleId="1ai">
    <w:name w:val="Outline List 1"/>
    <w:basedOn w:val="NoList"/>
    <w:uiPriority w:val="99"/>
    <w:semiHidden/>
    <w:unhideWhenUsed/>
    <w:rsid w:val="00F959EA"/>
    <w:pPr>
      <w:numPr>
        <w:numId w:val="6"/>
      </w:numPr>
    </w:pPr>
  </w:style>
  <w:style w:type="character" w:customStyle="1" w:styleId="Heading5Char">
    <w:name w:val="Heading 5 Char"/>
    <w:basedOn w:val="DefaultParagraphFont"/>
    <w:link w:val="Heading5"/>
    <w:rsid w:val="00F959EA"/>
    <w:rPr>
      <w:rFonts w:ascii="Arial" w:eastAsia="Times New Roman" w:hAnsi="Arial" w:cs="Arial"/>
      <w:sz w:val="21"/>
      <w:szCs w:val="20"/>
    </w:rPr>
  </w:style>
  <w:style w:type="character" w:customStyle="1" w:styleId="Heading6Char">
    <w:name w:val="Heading 6 Char"/>
    <w:basedOn w:val="DefaultParagraphFont"/>
    <w:link w:val="Heading6"/>
    <w:rsid w:val="00F959EA"/>
    <w:rPr>
      <w:rFonts w:ascii="Arial" w:eastAsia="Times New Roman" w:hAnsi="Arial" w:cs="Arial"/>
      <w:sz w:val="21"/>
      <w:szCs w:val="20"/>
    </w:rPr>
  </w:style>
  <w:style w:type="character" w:customStyle="1" w:styleId="Heading7Char">
    <w:name w:val="Heading 7 Char"/>
    <w:basedOn w:val="DefaultParagraphFont"/>
    <w:link w:val="Heading7"/>
    <w:rsid w:val="00F959EA"/>
    <w:rPr>
      <w:rFonts w:ascii="Arial" w:eastAsia="Times New Roman" w:hAnsi="Arial" w:cs="Arial"/>
      <w:sz w:val="21"/>
      <w:szCs w:val="20"/>
    </w:rPr>
  </w:style>
  <w:style w:type="character" w:customStyle="1" w:styleId="Heading8Char">
    <w:name w:val="Heading 8 Char"/>
    <w:basedOn w:val="DefaultParagraphFont"/>
    <w:link w:val="Heading8"/>
    <w:rsid w:val="00F959EA"/>
    <w:rPr>
      <w:rFonts w:ascii="Arial" w:eastAsia="Times New Roman" w:hAnsi="Arial" w:cs="Arial"/>
      <w:sz w:val="21"/>
      <w:szCs w:val="20"/>
    </w:rPr>
  </w:style>
  <w:style w:type="character" w:customStyle="1" w:styleId="Heading9Char">
    <w:name w:val="Heading 9 Char"/>
    <w:basedOn w:val="DefaultParagraphFont"/>
    <w:link w:val="Heading9"/>
    <w:rsid w:val="00F959EA"/>
    <w:rPr>
      <w:rFonts w:ascii="Arial" w:eastAsia="Times New Roman" w:hAnsi="Arial" w:cs="Arial"/>
      <w:sz w:val="21"/>
      <w:szCs w:val="20"/>
    </w:rPr>
  </w:style>
  <w:style w:type="numbering" w:styleId="ArticleSection">
    <w:name w:val="Outline List 3"/>
    <w:basedOn w:val="NoList"/>
    <w:uiPriority w:val="99"/>
    <w:semiHidden/>
    <w:unhideWhenUsed/>
    <w:rsid w:val="00F959EA"/>
    <w:pPr>
      <w:numPr>
        <w:numId w:val="7"/>
      </w:numPr>
    </w:pPr>
  </w:style>
  <w:style w:type="paragraph" w:styleId="BalloonText">
    <w:name w:val="Balloon Text"/>
    <w:basedOn w:val="Normal"/>
    <w:link w:val="BalloonTextChar"/>
    <w:uiPriority w:val="99"/>
    <w:semiHidden/>
    <w:unhideWhenUsed/>
    <w:rsid w:val="00F959EA"/>
    <w:rPr>
      <w:rFonts w:ascii="Tahoma" w:hAnsi="Tahoma" w:cs="Tahoma"/>
      <w:sz w:val="16"/>
      <w:szCs w:val="16"/>
    </w:rPr>
  </w:style>
  <w:style w:type="character" w:customStyle="1" w:styleId="BalloonTextChar">
    <w:name w:val="Balloon Text Char"/>
    <w:basedOn w:val="DefaultParagraphFont"/>
    <w:link w:val="BalloonText"/>
    <w:uiPriority w:val="99"/>
    <w:semiHidden/>
    <w:rsid w:val="00F959EA"/>
    <w:rPr>
      <w:rFonts w:ascii="Tahoma" w:hAnsi="Tahoma" w:cs="Tahoma"/>
      <w:sz w:val="16"/>
      <w:szCs w:val="16"/>
    </w:rPr>
  </w:style>
  <w:style w:type="paragraph" w:styleId="Bibliography">
    <w:name w:val="Bibliography"/>
    <w:basedOn w:val="Normal"/>
    <w:next w:val="Normal"/>
    <w:uiPriority w:val="37"/>
    <w:semiHidden/>
    <w:unhideWhenUsed/>
    <w:rsid w:val="00F959EA"/>
  </w:style>
  <w:style w:type="paragraph" w:styleId="BlockText">
    <w:name w:val="Block Text"/>
    <w:basedOn w:val="Normal"/>
    <w:uiPriority w:val="99"/>
    <w:semiHidden/>
    <w:unhideWhenUsed/>
    <w:rsid w:val="00F959EA"/>
    <w:pPr>
      <w:spacing w:after="120"/>
      <w:ind w:left="1440" w:right="1440"/>
    </w:pPr>
  </w:style>
  <w:style w:type="paragraph" w:styleId="BodyText">
    <w:name w:val="Body Text"/>
    <w:basedOn w:val="Normal"/>
    <w:link w:val="BodyTextChar"/>
    <w:uiPriority w:val="99"/>
    <w:semiHidden/>
    <w:unhideWhenUsed/>
    <w:rsid w:val="00F959EA"/>
    <w:pPr>
      <w:spacing w:after="120"/>
    </w:pPr>
  </w:style>
  <w:style w:type="character" w:customStyle="1" w:styleId="BodyTextChar">
    <w:name w:val="Body Text Char"/>
    <w:basedOn w:val="DefaultParagraphFont"/>
    <w:link w:val="BodyText"/>
    <w:uiPriority w:val="99"/>
    <w:semiHidden/>
    <w:rsid w:val="00F959EA"/>
  </w:style>
  <w:style w:type="paragraph" w:styleId="BodyText2">
    <w:name w:val="Body Text 2"/>
    <w:basedOn w:val="Normal"/>
    <w:link w:val="BodyText2Char"/>
    <w:uiPriority w:val="99"/>
    <w:semiHidden/>
    <w:unhideWhenUsed/>
    <w:rsid w:val="00F959EA"/>
    <w:pPr>
      <w:spacing w:after="120" w:line="480" w:lineRule="auto"/>
    </w:pPr>
  </w:style>
  <w:style w:type="character" w:customStyle="1" w:styleId="BodyText2Char">
    <w:name w:val="Body Text 2 Char"/>
    <w:basedOn w:val="DefaultParagraphFont"/>
    <w:link w:val="BodyText2"/>
    <w:uiPriority w:val="99"/>
    <w:semiHidden/>
    <w:rsid w:val="00F959EA"/>
  </w:style>
  <w:style w:type="paragraph" w:styleId="BodyText3">
    <w:name w:val="Body Text 3"/>
    <w:basedOn w:val="Normal"/>
    <w:link w:val="BodyText3Char"/>
    <w:uiPriority w:val="99"/>
    <w:semiHidden/>
    <w:unhideWhenUsed/>
    <w:rsid w:val="00F959EA"/>
    <w:pPr>
      <w:spacing w:after="120"/>
    </w:pPr>
    <w:rPr>
      <w:sz w:val="16"/>
      <w:szCs w:val="16"/>
    </w:rPr>
  </w:style>
  <w:style w:type="character" w:customStyle="1" w:styleId="BodyText3Char">
    <w:name w:val="Body Text 3 Char"/>
    <w:basedOn w:val="DefaultParagraphFont"/>
    <w:link w:val="BodyText3"/>
    <w:uiPriority w:val="99"/>
    <w:semiHidden/>
    <w:rsid w:val="00F959EA"/>
    <w:rPr>
      <w:sz w:val="16"/>
      <w:szCs w:val="16"/>
    </w:rPr>
  </w:style>
  <w:style w:type="paragraph" w:styleId="BodyTextFirstIndent">
    <w:name w:val="Body Text First Indent"/>
    <w:basedOn w:val="BodyText"/>
    <w:link w:val="BodyTextFirstIndentChar"/>
    <w:uiPriority w:val="99"/>
    <w:semiHidden/>
    <w:unhideWhenUsed/>
    <w:rsid w:val="00F959EA"/>
    <w:pPr>
      <w:ind w:firstLine="210"/>
    </w:pPr>
  </w:style>
  <w:style w:type="character" w:customStyle="1" w:styleId="BodyTextFirstIndentChar">
    <w:name w:val="Body Text First Indent Char"/>
    <w:basedOn w:val="BodyTextChar"/>
    <w:link w:val="BodyTextFirstIndent"/>
    <w:uiPriority w:val="99"/>
    <w:semiHidden/>
    <w:rsid w:val="00F959EA"/>
  </w:style>
  <w:style w:type="paragraph" w:styleId="BodyTextIndent">
    <w:name w:val="Body Text Indent"/>
    <w:basedOn w:val="Normal"/>
    <w:link w:val="BodyTextIndentChar"/>
    <w:uiPriority w:val="99"/>
    <w:semiHidden/>
    <w:unhideWhenUsed/>
    <w:rsid w:val="00F959EA"/>
    <w:pPr>
      <w:spacing w:after="120"/>
      <w:ind w:left="283"/>
    </w:pPr>
  </w:style>
  <w:style w:type="character" w:customStyle="1" w:styleId="BodyTextIndentChar">
    <w:name w:val="Body Text Indent Char"/>
    <w:basedOn w:val="DefaultParagraphFont"/>
    <w:link w:val="BodyTextIndent"/>
    <w:uiPriority w:val="99"/>
    <w:semiHidden/>
    <w:rsid w:val="00F959EA"/>
  </w:style>
  <w:style w:type="paragraph" w:styleId="BodyTextFirstIndent2">
    <w:name w:val="Body Text First Indent 2"/>
    <w:basedOn w:val="BodyTextIndent"/>
    <w:link w:val="BodyTextFirstIndent2Char"/>
    <w:uiPriority w:val="99"/>
    <w:semiHidden/>
    <w:unhideWhenUsed/>
    <w:rsid w:val="00F959EA"/>
    <w:pPr>
      <w:ind w:firstLine="210"/>
    </w:pPr>
  </w:style>
  <w:style w:type="character" w:customStyle="1" w:styleId="BodyTextFirstIndent2Char">
    <w:name w:val="Body Text First Indent 2 Char"/>
    <w:basedOn w:val="BodyTextIndentChar"/>
    <w:link w:val="BodyTextFirstIndent2"/>
    <w:uiPriority w:val="99"/>
    <w:semiHidden/>
    <w:rsid w:val="00F959EA"/>
  </w:style>
  <w:style w:type="paragraph" w:styleId="BodyTextIndent2">
    <w:name w:val="Body Text Indent 2"/>
    <w:basedOn w:val="Normal"/>
    <w:link w:val="BodyTextIndent2Char"/>
    <w:uiPriority w:val="99"/>
    <w:semiHidden/>
    <w:unhideWhenUsed/>
    <w:rsid w:val="00F959EA"/>
    <w:pPr>
      <w:spacing w:after="120" w:line="480" w:lineRule="auto"/>
      <w:ind w:left="283"/>
    </w:pPr>
  </w:style>
  <w:style w:type="character" w:customStyle="1" w:styleId="BodyTextIndent2Char">
    <w:name w:val="Body Text Indent 2 Char"/>
    <w:basedOn w:val="DefaultParagraphFont"/>
    <w:link w:val="BodyTextIndent2"/>
    <w:uiPriority w:val="99"/>
    <w:semiHidden/>
    <w:rsid w:val="00F959EA"/>
  </w:style>
  <w:style w:type="paragraph" w:styleId="BodyTextIndent3">
    <w:name w:val="Body Text Indent 3"/>
    <w:basedOn w:val="Normal"/>
    <w:link w:val="BodyTextIndent3Char"/>
    <w:uiPriority w:val="99"/>
    <w:semiHidden/>
    <w:unhideWhenUsed/>
    <w:rsid w:val="00F959E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959EA"/>
    <w:rPr>
      <w:sz w:val="16"/>
      <w:szCs w:val="16"/>
    </w:rPr>
  </w:style>
  <w:style w:type="character" w:styleId="BookTitle">
    <w:name w:val="Book Title"/>
    <w:basedOn w:val="DefaultParagraphFont"/>
    <w:uiPriority w:val="33"/>
    <w:semiHidden/>
    <w:qFormat/>
    <w:rsid w:val="00F959EA"/>
    <w:rPr>
      <w:b/>
      <w:bCs/>
      <w:smallCaps/>
      <w:spacing w:val="5"/>
    </w:rPr>
  </w:style>
  <w:style w:type="paragraph" w:styleId="Caption">
    <w:name w:val="caption"/>
    <w:basedOn w:val="Normal"/>
    <w:next w:val="Normal"/>
    <w:uiPriority w:val="35"/>
    <w:semiHidden/>
    <w:unhideWhenUsed/>
    <w:qFormat/>
    <w:rsid w:val="00F959EA"/>
    <w:rPr>
      <w:b/>
      <w:bCs/>
      <w:sz w:val="20"/>
    </w:rPr>
  </w:style>
  <w:style w:type="paragraph" w:styleId="Closing">
    <w:name w:val="Closing"/>
    <w:basedOn w:val="Normal"/>
    <w:link w:val="ClosingChar"/>
    <w:uiPriority w:val="99"/>
    <w:semiHidden/>
    <w:unhideWhenUsed/>
    <w:rsid w:val="00F959EA"/>
    <w:pPr>
      <w:ind w:left="4252"/>
    </w:pPr>
  </w:style>
  <w:style w:type="character" w:customStyle="1" w:styleId="ClosingChar">
    <w:name w:val="Closing Char"/>
    <w:basedOn w:val="DefaultParagraphFont"/>
    <w:link w:val="Closing"/>
    <w:uiPriority w:val="99"/>
    <w:semiHidden/>
    <w:rsid w:val="00F959EA"/>
  </w:style>
  <w:style w:type="table" w:styleId="ColorfulGrid">
    <w:name w:val="Colorful Grid"/>
    <w:basedOn w:val="TableNormal"/>
    <w:uiPriority w:val="73"/>
    <w:semiHidden/>
    <w:rsid w:val="00F959E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959E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F959E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F959E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F959E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F959E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F959E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F959E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959E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F959E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F959E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F959E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F959E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F959E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F959EA"/>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959EA"/>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959EA"/>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959EA"/>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F959EA"/>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959EA"/>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959EA"/>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959EA"/>
    <w:rPr>
      <w:sz w:val="16"/>
      <w:szCs w:val="16"/>
    </w:rPr>
  </w:style>
  <w:style w:type="paragraph" w:styleId="CommentText">
    <w:name w:val="annotation text"/>
    <w:basedOn w:val="Normal"/>
    <w:link w:val="CommentTextChar"/>
    <w:uiPriority w:val="99"/>
    <w:semiHidden/>
    <w:unhideWhenUsed/>
    <w:rsid w:val="00F959EA"/>
    <w:rPr>
      <w:sz w:val="20"/>
    </w:rPr>
  </w:style>
  <w:style w:type="character" w:customStyle="1" w:styleId="CommentTextChar">
    <w:name w:val="Comment Text Char"/>
    <w:basedOn w:val="DefaultParagraphFont"/>
    <w:link w:val="CommentText"/>
    <w:uiPriority w:val="99"/>
    <w:semiHidden/>
    <w:rsid w:val="00F959EA"/>
    <w:rPr>
      <w:sz w:val="20"/>
      <w:szCs w:val="20"/>
    </w:rPr>
  </w:style>
  <w:style w:type="paragraph" w:styleId="CommentSubject">
    <w:name w:val="annotation subject"/>
    <w:basedOn w:val="CommentText"/>
    <w:next w:val="CommentText"/>
    <w:link w:val="CommentSubjectChar"/>
    <w:uiPriority w:val="99"/>
    <w:semiHidden/>
    <w:unhideWhenUsed/>
    <w:rsid w:val="00F959EA"/>
    <w:rPr>
      <w:b/>
      <w:bCs/>
    </w:rPr>
  </w:style>
  <w:style w:type="character" w:customStyle="1" w:styleId="CommentSubjectChar">
    <w:name w:val="Comment Subject Char"/>
    <w:basedOn w:val="CommentTextChar"/>
    <w:link w:val="CommentSubject"/>
    <w:uiPriority w:val="99"/>
    <w:semiHidden/>
    <w:rsid w:val="00F959EA"/>
    <w:rPr>
      <w:b/>
      <w:bCs/>
      <w:sz w:val="20"/>
      <w:szCs w:val="20"/>
    </w:rPr>
  </w:style>
  <w:style w:type="table" w:styleId="DarkList">
    <w:name w:val="Dark List"/>
    <w:basedOn w:val="TableNormal"/>
    <w:uiPriority w:val="70"/>
    <w:semiHidden/>
    <w:rsid w:val="00F959E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959E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F959E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F959E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F959E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F959E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F959E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959EA"/>
  </w:style>
  <w:style w:type="character" w:customStyle="1" w:styleId="DateChar">
    <w:name w:val="Date Char"/>
    <w:basedOn w:val="DefaultParagraphFont"/>
    <w:link w:val="Date"/>
    <w:uiPriority w:val="99"/>
    <w:semiHidden/>
    <w:rsid w:val="00F959EA"/>
  </w:style>
  <w:style w:type="paragraph" w:styleId="DocumentMap">
    <w:name w:val="Document Map"/>
    <w:basedOn w:val="Normal"/>
    <w:link w:val="DocumentMapChar"/>
    <w:uiPriority w:val="99"/>
    <w:semiHidden/>
    <w:unhideWhenUsed/>
    <w:rsid w:val="00F959EA"/>
    <w:rPr>
      <w:rFonts w:ascii="Tahoma" w:hAnsi="Tahoma" w:cs="Tahoma"/>
      <w:sz w:val="16"/>
      <w:szCs w:val="16"/>
    </w:rPr>
  </w:style>
  <w:style w:type="character" w:customStyle="1" w:styleId="DocumentMapChar">
    <w:name w:val="Document Map Char"/>
    <w:basedOn w:val="DefaultParagraphFont"/>
    <w:link w:val="DocumentMap"/>
    <w:uiPriority w:val="99"/>
    <w:semiHidden/>
    <w:rsid w:val="00F959EA"/>
    <w:rPr>
      <w:rFonts w:ascii="Tahoma" w:hAnsi="Tahoma" w:cs="Tahoma"/>
      <w:sz w:val="16"/>
      <w:szCs w:val="16"/>
    </w:rPr>
  </w:style>
  <w:style w:type="paragraph" w:styleId="E-mailSignature">
    <w:name w:val="E-mail Signature"/>
    <w:basedOn w:val="Normal"/>
    <w:link w:val="E-mailSignatureChar"/>
    <w:uiPriority w:val="99"/>
    <w:semiHidden/>
    <w:unhideWhenUsed/>
    <w:rsid w:val="00F959EA"/>
  </w:style>
  <w:style w:type="character" w:customStyle="1" w:styleId="E-mailSignatureChar">
    <w:name w:val="E-mail Signature Char"/>
    <w:basedOn w:val="DefaultParagraphFont"/>
    <w:link w:val="E-mailSignature"/>
    <w:uiPriority w:val="99"/>
    <w:semiHidden/>
    <w:rsid w:val="00F959EA"/>
  </w:style>
  <w:style w:type="character" w:styleId="Emphasis">
    <w:name w:val="Emphasis"/>
    <w:basedOn w:val="DefaultParagraphFont"/>
    <w:uiPriority w:val="20"/>
    <w:semiHidden/>
    <w:qFormat/>
    <w:rsid w:val="00F959EA"/>
    <w:rPr>
      <w:i/>
      <w:iCs/>
    </w:rPr>
  </w:style>
  <w:style w:type="character" w:styleId="EndnoteReference">
    <w:name w:val="endnote reference"/>
    <w:basedOn w:val="DefaultParagraphFont"/>
    <w:uiPriority w:val="99"/>
    <w:semiHidden/>
    <w:unhideWhenUsed/>
    <w:rsid w:val="00F959EA"/>
    <w:rPr>
      <w:vertAlign w:val="superscript"/>
    </w:rPr>
  </w:style>
  <w:style w:type="paragraph" w:styleId="EndnoteText">
    <w:name w:val="endnote text"/>
    <w:basedOn w:val="Normal"/>
    <w:link w:val="EndnoteTextChar"/>
    <w:uiPriority w:val="99"/>
    <w:semiHidden/>
    <w:unhideWhenUsed/>
    <w:rsid w:val="00F959EA"/>
    <w:rPr>
      <w:sz w:val="20"/>
    </w:rPr>
  </w:style>
  <w:style w:type="character" w:customStyle="1" w:styleId="EndnoteTextChar">
    <w:name w:val="Endnote Text Char"/>
    <w:basedOn w:val="DefaultParagraphFont"/>
    <w:link w:val="EndnoteText"/>
    <w:uiPriority w:val="99"/>
    <w:semiHidden/>
    <w:rsid w:val="00F959EA"/>
    <w:rPr>
      <w:sz w:val="20"/>
      <w:szCs w:val="20"/>
    </w:rPr>
  </w:style>
  <w:style w:type="paragraph" w:styleId="EnvelopeAddress">
    <w:name w:val="envelope address"/>
    <w:basedOn w:val="Normal"/>
    <w:uiPriority w:val="99"/>
    <w:semiHidden/>
    <w:unhideWhenUsed/>
    <w:rsid w:val="00F959E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959EA"/>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959EA"/>
    <w:rPr>
      <w:color w:val="800080" w:themeColor="followedHyperlink"/>
      <w:u w:val="single"/>
    </w:rPr>
  </w:style>
  <w:style w:type="character" w:styleId="FootnoteReference">
    <w:name w:val="footnote reference"/>
    <w:basedOn w:val="DefaultParagraphFont"/>
    <w:uiPriority w:val="99"/>
    <w:semiHidden/>
    <w:unhideWhenUsed/>
    <w:rsid w:val="00F959EA"/>
    <w:rPr>
      <w:vertAlign w:val="superscript"/>
    </w:rPr>
  </w:style>
  <w:style w:type="paragraph" w:styleId="FootnoteText">
    <w:name w:val="footnote text"/>
    <w:basedOn w:val="Normal"/>
    <w:link w:val="FootnoteTextChar"/>
    <w:semiHidden/>
    <w:rsid w:val="00F959EA"/>
    <w:rPr>
      <w:sz w:val="16"/>
    </w:rPr>
  </w:style>
  <w:style w:type="character" w:customStyle="1" w:styleId="FootnoteTextChar">
    <w:name w:val="Footnote Text Char"/>
    <w:basedOn w:val="DefaultParagraphFont"/>
    <w:link w:val="FootnoteText"/>
    <w:semiHidden/>
    <w:rsid w:val="00F959EA"/>
    <w:rPr>
      <w:rFonts w:ascii="Arial" w:eastAsia="Times New Roman" w:hAnsi="Arial" w:cs="Arial"/>
      <w:sz w:val="16"/>
      <w:szCs w:val="20"/>
    </w:rPr>
  </w:style>
  <w:style w:type="character" w:styleId="HTMLAcronym">
    <w:name w:val="HTML Acronym"/>
    <w:basedOn w:val="DefaultParagraphFont"/>
    <w:uiPriority w:val="99"/>
    <w:semiHidden/>
    <w:unhideWhenUsed/>
    <w:rsid w:val="00F959EA"/>
  </w:style>
  <w:style w:type="paragraph" w:styleId="HTMLAddress">
    <w:name w:val="HTML Address"/>
    <w:basedOn w:val="Normal"/>
    <w:link w:val="HTMLAddressChar"/>
    <w:uiPriority w:val="99"/>
    <w:semiHidden/>
    <w:unhideWhenUsed/>
    <w:rsid w:val="00F959EA"/>
    <w:rPr>
      <w:i/>
      <w:iCs/>
    </w:rPr>
  </w:style>
  <w:style w:type="character" w:customStyle="1" w:styleId="HTMLAddressChar">
    <w:name w:val="HTML Address Char"/>
    <w:basedOn w:val="DefaultParagraphFont"/>
    <w:link w:val="HTMLAddress"/>
    <w:uiPriority w:val="99"/>
    <w:semiHidden/>
    <w:rsid w:val="00F959EA"/>
    <w:rPr>
      <w:i/>
      <w:iCs/>
    </w:rPr>
  </w:style>
  <w:style w:type="character" w:styleId="HTMLCite">
    <w:name w:val="HTML Cite"/>
    <w:basedOn w:val="DefaultParagraphFont"/>
    <w:uiPriority w:val="99"/>
    <w:semiHidden/>
    <w:unhideWhenUsed/>
    <w:rsid w:val="00F959EA"/>
    <w:rPr>
      <w:i/>
      <w:iCs/>
    </w:rPr>
  </w:style>
  <w:style w:type="character" w:styleId="HTMLCode">
    <w:name w:val="HTML Code"/>
    <w:basedOn w:val="DefaultParagraphFont"/>
    <w:uiPriority w:val="99"/>
    <w:semiHidden/>
    <w:unhideWhenUsed/>
    <w:rsid w:val="00F959EA"/>
    <w:rPr>
      <w:rFonts w:ascii="Courier New" w:hAnsi="Courier New" w:cs="Courier New"/>
      <w:sz w:val="20"/>
      <w:szCs w:val="20"/>
    </w:rPr>
  </w:style>
  <w:style w:type="character" w:styleId="HTMLDefinition">
    <w:name w:val="HTML Definition"/>
    <w:basedOn w:val="DefaultParagraphFont"/>
    <w:uiPriority w:val="99"/>
    <w:semiHidden/>
    <w:unhideWhenUsed/>
    <w:rsid w:val="00F959EA"/>
    <w:rPr>
      <w:i/>
      <w:iCs/>
    </w:rPr>
  </w:style>
  <w:style w:type="character" w:styleId="HTMLKeyboard">
    <w:name w:val="HTML Keyboard"/>
    <w:basedOn w:val="DefaultParagraphFont"/>
    <w:uiPriority w:val="99"/>
    <w:semiHidden/>
    <w:unhideWhenUsed/>
    <w:rsid w:val="00F959EA"/>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F959E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F959EA"/>
    <w:rPr>
      <w:rFonts w:ascii="Courier New" w:hAnsi="Courier New" w:cs="Courier New"/>
      <w:sz w:val="20"/>
      <w:szCs w:val="20"/>
    </w:rPr>
  </w:style>
  <w:style w:type="character" w:styleId="HTMLSample">
    <w:name w:val="HTML Sample"/>
    <w:basedOn w:val="DefaultParagraphFont"/>
    <w:uiPriority w:val="99"/>
    <w:semiHidden/>
    <w:unhideWhenUsed/>
    <w:rsid w:val="00F959EA"/>
    <w:rPr>
      <w:rFonts w:ascii="Courier New" w:hAnsi="Courier New" w:cs="Courier New"/>
    </w:rPr>
  </w:style>
  <w:style w:type="character" w:styleId="HTMLTypewriter">
    <w:name w:val="HTML Typewriter"/>
    <w:basedOn w:val="DefaultParagraphFont"/>
    <w:uiPriority w:val="99"/>
    <w:semiHidden/>
    <w:unhideWhenUsed/>
    <w:rsid w:val="00F959EA"/>
    <w:rPr>
      <w:rFonts w:ascii="Courier New" w:hAnsi="Courier New" w:cs="Courier New"/>
      <w:sz w:val="20"/>
      <w:szCs w:val="20"/>
    </w:rPr>
  </w:style>
  <w:style w:type="character" w:styleId="HTMLVariable">
    <w:name w:val="HTML Variable"/>
    <w:basedOn w:val="DefaultParagraphFont"/>
    <w:uiPriority w:val="99"/>
    <w:semiHidden/>
    <w:unhideWhenUsed/>
    <w:rsid w:val="00F959EA"/>
    <w:rPr>
      <w:i/>
      <w:iCs/>
    </w:rPr>
  </w:style>
  <w:style w:type="character" w:styleId="Hyperlink">
    <w:name w:val="Hyperlink"/>
    <w:basedOn w:val="DefaultParagraphFont"/>
    <w:uiPriority w:val="99"/>
    <w:semiHidden/>
    <w:unhideWhenUsed/>
    <w:rsid w:val="00F959EA"/>
    <w:rPr>
      <w:color w:val="0000FF" w:themeColor="hyperlink"/>
      <w:u w:val="single"/>
    </w:rPr>
  </w:style>
  <w:style w:type="paragraph" w:styleId="Index1">
    <w:name w:val="index 1"/>
    <w:basedOn w:val="Normal"/>
    <w:next w:val="Normal"/>
    <w:autoRedefine/>
    <w:uiPriority w:val="99"/>
    <w:semiHidden/>
    <w:unhideWhenUsed/>
    <w:rsid w:val="00F959EA"/>
    <w:pPr>
      <w:ind w:left="220" w:hanging="220"/>
    </w:pPr>
  </w:style>
  <w:style w:type="paragraph" w:styleId="Index2">
    <w:name w:val="index 2"/>
    <w:basedOn w:val="Normal"/>
    <w:next w:val="Normal"/>
    <w:autoRedefine/>
    <w:uiPriority w:val="99"/>
    <w:semiHidden/>
    <w:unhideWhenUsed/>
    <w:rsid w:val="00F959EA"/>
    <w:pPr>
      <w:ind w:left="440" w:hanging="220"/>
    </w:pPr>
  </w:style>
  <w:style w:type="paragraph" w:styleId="Index3">
    <w:name w:val="index 3"/>
    <w:basedOn w:val="Normal"/>
    <w:next w:val="Normal"/>
    <w:autoRedefine/>
    <w:uiPriority w:val="99"/>
    <w:semiHidden/>
    <w:unhideWhenUsed/>
    <w:rsid w:val="00F959EA"/>
    <w:pPr>
      <w:ind w:left="660" w:hanging="220"/>
    </w:pPr>
  </w:style>
  <w:style w:type="paragraph" w:styleId="Index4">
    <w:name w:val="index 4"/>
    <w:basedOn w:val="Normal"/>
    <w:next w:val="Normal"/>
    <w:autoRedefine/>
    <w:uiPriority w:val="99"/>
    <w:semiHidden/>
    <w:unhideWhenUsed/>
    <w:rsid w:val="00F959EA"/>
    <w:pPr>
      <w:ind w:left="880" w:hanging="220"/>
    </w:pPr>
  </w:style>
  <w:style w:type="paragraph" w:styleId="Index5">
    <w:name w:val="index 5"/>
    <w:basedOn w:val="Normal"/>
    <w:next w:val="Normal"/>
    <w:autoRedefine/>
    <w:uiPriority w:val="99"/>
    <w:semiHidden/>
    <w:unhideWhenUsed/>
    <w:rsid w:val="00F959EA"/>
    <w:pPr>
      <w:ind w:left="1100" w:hanging="220"/>
    </w:pPr>
  </w:style>
  <w:style w:type="paragraph" w:styleId="Index6">
    <w:name w:val="index 6"/>
    <w:basedOn w:val="Normal"/>
    <w:next w:val="Normal"/>
    <w:autoRedefine/>
    <w:uiPriority w:val="99"/>
    <w:semiHidden/>
    <w:unhideWhenUsed/>
    <w:rsid w:val="00F959EA"/>
    <w:pPr>
      <w:ind w:left="1320" w:hanging="220"/>
    </w:pPr>
  </w:style>
  <w:style w:type="paragraph" w:styleId="Index7">
    <w:name w:val="index 7"/>
    <w:basedOn w:val="Normal"/>
    <w:next w:val="Normal"/>
    <w:autoRedefine/>
    <w:uiPriority w:val="99"/>
    <w:semiHidden/>
    <w:unhideWhenUsed/>
    <w:rsid w:val="00F959EA"/>
    <w:pPr>
      <w:ind w:left="1540" w:hanging="220"/>
    </w:pPr>
  </w:style>
  <w:style w:type="paragraph" w:styleId="Index8">
    <w:name w:val="index 8"/>
    <w:basedOn w:val="Normal"/>
    <w:next w:val="Normal"/>
    <w:autoRedefine/>
    <w:uiPriority w:val="99"/>
    <w:semiHidden/>
    <w:unhideWhenUsed/>
    <w:rsid w:val="00F959EA"/>
    <w:pPr>
      <w:ind w:left="1760" w:hanging="220"/>
    </w:pPr>
  </w:style>
  <w:style w:type="paragraph" w:styleId="Index9">
    <w:name w:val="index 9"/>
    <w:basedOn w:val="Normal"/>
    <w:next w:val="Normal"/>
    <w:autoRedefine/>
    <w:uiPriority w:val="99"/>
    <w:semiHidden/>
    <w:unhideWhenUsed/>
    <w:rsid w:val="00F959EA"/>
    <w:pPr>
      <w:ind w:left="1980" w:hanging="220"/>
    </w:pPr>
  </w:style>
  <w:style w:type="paragraph" w:styleId="IndexHeading">
    <w:name w:val="index heading"/>
    <w:basedOn w:val="Normal"/>
    <w:next w:val="Index1"/>
    <w:uiPriority w:val="99"/>
    <w:semiHidden/>
    <w:unhideWhenUsed/>
    <w:rsid w:val="00F959EA"/>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959EA"/>
    <w:rPr>
      <w:b/>
      <w:bCs/>
      <w:i/>
      <w:iCs/>
      <w:color w:val="4F81BD" w:themeColor="accent1"/>
    </w:rPr>
  </w:style>
  <w:style w:type="paragraph" w:styleId="IntenseQuote">
    <w:name w:val="Intense Quote"/>
    <w:basedOn w:val="Normal"/>
    <w:next w:val="Normal"/>
    <w:link w:val="IntenseQuoteChar"/>
    <w:uiPriority w:val="30"/>
    <w:semiHidden/>
    <w:qFormat/>
    <w:rsid w:val="00F959E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959EA"/>
    <w:rPr>
      <w:b/>
      <w:bCs/>
      <w:i/>
      <w:iCs/>
      <w:color w:val="4F81BD" w:themeColor="accent1"/>
    </w:rPr>
  </w:style>
  <w:style w:type="character" w:styleId="IntenseReference">
    <w:name w:val="Intense Reference"/>
    <w:basedOn w:val="DefaultParagraphFont"/>
    <w:uiPriority w:val="32"/>
    <w:semiHidden/>
    <w:qFormat/>
    <w:rsid w:val="00F959EA"/>
    <w:rPr>
      <w:b/>
      <w:bCs/>
      <w:smallCaps/>
      <w:color w:val="C0504D" w:themeColor="accent2"/>
      <w:spacing w:val="5"/>
      <w:u w:val="single"/>
    </w:rPr>
  </w:style>
  <w:style w:type="table" w:styleId="LightGrid">
    <w:name w:val="Light Grid"/>
    <w:basedOn w:val="TableNormal"/>
    <w:uiPriority w:val="62"/>
    <w:semiHidden/>
    <w:rsid w:val="00F959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959E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F959E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F959E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F959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F959E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F959E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F959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959E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F959E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F959E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F959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F959E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F959E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F959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959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F959E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F959E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F959E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F959E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F959EA"/>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959EA"/>
  </w:style>
  <w:style w:type="paragraph" w:styleId="List">
    <w:name w:val="List"/>
    <w:basedOn w:val="Normal"/>
    <w:uiPriority w:val="99"/>
    <w:semiHidden/>
    <w:unhideWhenUsed/>
    <w:rsid w:val="00F959EA"/>
    <w:pPr>
      <w:ind w:left="283" w:hanging="283"/>
      <w:contextualSpacing/>
    </w:pPr>
  </w:style>
  <w:style w:type="paragraph" w:styleId="List2">
    <w:name w:val="List 2"/>
    <w:basedOn w:val="Normal"/>
    <w:uiPriority w:val="99"/>
    <w:semiHidden/>
    <w:unhideWhenUsed/>
    <w:rsid w:val="00F959EA"/>
    <w:pPr>
      <w:ind w:left="566" w:hanging="283"/>
      <w:contextualSpacing/>
    </w:pPr>
  </w:style>
  <w:style w:type="paragraph" w:styleId="List3">
    <w:name w:val="List 3"/>
    <w:basedOn w:val="Normal"/>
    <w:uiPriority w:val="99"/>
    <w:semiHidden/>
    <w:unhideWhenUsed/>
    <w:rsid w:val="00F959EA"/>
    <w:pPr>
      <w:ind w:left="849" w:hanging="283"/>
      <w:contextualSpacing/>
    </w:pPr>
  </w:style>
  <w:style w:type="paragraph" w:styleId="List4">
    <w:name w:val="List 4"/>
    <w:basedOn w:val="Normal"/>
    <w:uiPriority w:val="99"/>
    <w:semiHidden/>
    <w:unhideWhenUsed/>
    <w:rsid w:val="00F959EA"/>
    <w:pPr>
      <w:ind w:left="1132" w:hanging="283"/>
      <w:contextualSpacing/>
    </w:pPr>
  </w:style>
  <w:style w:type="paragraph" w:styleId="List5">
    <w:name w:val="List 5"/>
    <w:basedOn w:val="Normal"/>
    <w:uiPriority w:val="99"/>
    <w:semiHidden/>
    <w:unhideWhenUsed/>
    <w:rsid w:val="00F959EA"/>
    <w:pPr>
      <w:ind w:left="1415" w:hanging="283"/>
      <w:contextualSpacing/>
    </w:pPr>
  </w:style>
  <w:style w:type="paragraph" w:styleId="ListBullet">
    <w:name w:val="List Bullet"/>
    <w:basedOn w:val="Normal"/>
    <w:uiPriority w:val="99"/>
    <w:semiHidden/>
    <w:unhideWhenUsed/>
    <w:rsid w:val="00F959EA"/>
    <w:pPr>
      <w:numPr>
        <w:numId w:val="8"/>
      </w:numPr>
      <w:contextualSpacing/>
    </w:pPr>
  </w:style>
  <w:style w:type="paragraph" w:styleId="ListBullet2">
    <w:name w:val="List Bullet 2"/>
    <w:basedOn w:val="Normal"/>
    <w:uiPriority w:val="99"/>
    <w:semiHidden/>
    <w:unhideWhenUsed/>
    <w:rsid w:val="00F959EA"/>
    <w:pPr>
      <w:numPr>
        <w:numId w:val="9"/>
      </w:numPr>
      <w:contextualSpacing/>
    </w:pPr>
  </w:style>
  <w:style w:type="paragraph" w:styleId="ListBullet3">
    <w:name w:val="List Bullet 3"/>
    <w:basedOn w:val="Normal"/>
    <w:uiPriority w:val="99"/>
    <w:semiHidden/>
    <w:unhideWhenUsed/>
    <w:rsid w:val="00F959EA"/>
    <w:pPr>
      <w:numPr>
        <w:numId w:val="10"/>
      </w:numPr>
      <w:contextualSpacing/>
    </w:pPr>
  </w:style>
  <w:style w:type="paragraph" w:styleId="ListBullet4">
    <w:name w:val="List Bullet 4"/>
    <w:basedOn w:val="Normal"/>
    <w:uiPriority w:val="99"/>
    <w:semiHidden/>
    <w:unhideWhenUsed/>
    <w:rsid w:val="00F959EA"/>
    <w:pPr>
      <w:numPr>
        <w:numId w:val="11"/>
      </w:numPr>
      <w:contextualSpacing/>
    </w:pPr>
  </w:style>
  <w:style w:type="paragraph" w:styleId="ListBullet5">
    <w:name w:val="List Bullet 5"/>
    <w:basedOn w:val="Normal"/>
    <w:uiPriority w:val="99"/>
    <w:semiHidden/>
    <w:unhideWhenUsed/>
    <w:rsid w:val="00F959EA"/>
    <w:pPr>
      <w:numPr>
        <w:numId w:val="12"/>
      </w:numPr>
      <w:contextualSpacing/>
    </w:pPr>
  </w:style>
  <w:style w:type="paragraph" w:styleId="ListContinue">
    <w:name w:val="List Continue"/>
    <w:basedOn w:val="Normal"/>
    <w:uiPriority w:val="99"/>
    <w:semiHidden/>
    <w:unhideWhenUsed/>
    <w:rsid w:val="00F959EA"/>
    <w:pPr>
      <w:spacing w:after="120"/>
      <w:ind w:left="283"/>
      <w:contextualSpacing/>
    </w:pPr>
  </w:style>
  <w:style w:type="paragraph" w:styleId="ListContinue2">
    <w:name w:val="List Continue 2"/>
    <w:basedOn w:val="Normal"/>
    <w:uiPriority w:val="99"/>
    <w:semiHidden/>
    <w:unhideWhenUsed/>
    <w:rsid w:val="00F959EA"/>
    <w:pPr>
      <w:spacing w:after="120"/>
      <w:ind w:left="566"/>
      <w:contextualSpacing/>
    </w:pPr>
  </w:style>
  <w:style w:type="paragraph" w:styleId="ListContinue3">
    <w:name w:val="List Continue 3"/>
    <w:basedOn w:val="Normal"/>
    <w:uiPriority w:val="99"/>
    <w:semiHidden/>
    <w:unhideWhenUsed/>
    <w:rsid w:val="00F959EA"/>
    <w:pPr>
      <w:spacing w:after="120"/>
      <w:ind w:left="849"/>
      <w:contextualSpacing/>
    </w:pPr>
  </w:style>
  <w:style w:type="paragraph" w:styleId="ListContinue4">
    <w:name w:val="List Continue 4"/>
    <w:basedOn w:val="Normal"/>
    <w:uiPriority w:val="99"/>
    <w:semiHidden/>
    <w:unhideWhenUsed/>
    <w:rsid w:val="00F959EA"/>
    <w:pPr>
      <w:spacing w:after="120"/>
      <w:ind w:left="1132"/>
      <w:contextualSpacing/>
    </w:pPr>
  </w:style>
  <w:style w:type="paragraph" w:styleId="ListContinue5">
    <w:name w:val="List Continue 5"/>
    <w:basedOn w:val="Normal"/>
    <w:uiPriority w:val="99"/>
    <w:semiHidden/>
    <w:unhideWhenUsed/>
    <w:rsid w:val="00F959EA"/>
    <w:pPr>
      <w:spacing w:after="120"/>
      <w:ind w:left="1415"/>
      <w:contextualSpacing/>
    </w:pPr>
  </w:style>
  <w:style w:type="paragraph" w:styleId="ListNumber">
    <w:name w:val="List Number"/>
    <w:basedOn w:val="Normal"/>
    <w:uiPriority w:val="99"/>
    <w:semiHidden/>
    <w:unhideWhenUsed/>
    <w:rsid w:val="00F959EA"/>
    <w:pPr>
      <w:numPr>
        <w:numId w:val="13"/>
      </w:numPr>
      <w:contextualSpacing/>
    </w:pPr>
  </w:style>
  <w:style w:type="paragraph" w:styleId="ListNumber2">
    <w:name w:val="List Number 2"/>
    <w:basedOn w:val="Normal"/>
    <w:uiPriority w:val="99"/>
    <w:semiHidden/>
    <w:unhideWhenUsed/>
    <w:rsid w:val="00F959EA"/>
    <w:pPr>
      <w:numPr>
        <w:numId w:val="14"/>
      </w:numPr>
      <w:contextualSpacing/>
    </w:pPr>
  </w:style>
  <w:style w:type="paragraph" w:styleId="ListNumber3">
    <w:name w:val="List Number 3"/>
    <w:basedOn w:val="Normal"/>
    <w:uiPriority w:val="99"/>
    <w:semiHidden/>
    <w:unhideWhenUsed/>
    <w:rsid w:val="00F959EA"/>
    <w:pPr>
      <w:numPr>
        <w:numId w:val="15"/>
      </w:numPr>
      <w:contextualSpacing/>
    </w:pPr>
  </w:style>
  <w:style w:type="paragraph" w:styleId="ListNumber4">
    <w:name w:val="List Number 4"/>
    <w:basedOn w:val="Normal"/>
    <w:uiPriority w:val="99"/>
    <w:semiHidden/>
    <w:unhideWhenUsed/>
    <w:rsid w:val="00F959EA"/>
    <w:pPr>
      <w:numPr>
        <w:numId w:val="16"/>
      </w:numPr>
      <w:contextualSpacing/>
    </w:pPr>
  </w:style>
  <w:style w:type="paragraph" w:styleId="ListNumber5">
    <w:name w:val="List Number 5"/>
    <w:basedOn w:val="Normal"/>
    <w:uiPriority w:val="99"/>
    <w:semiHidden/>
    <w:unhideWhenUsed/>
    <w:rsid w:val="00F959EA"/>
    <w:pPr>
      <w:numPr>
        <w:numId w:val="17"/>
      </w:numPr>
      <w:contextualSpacing/>
    </w:pPr>
  </w:style>
  <w:style w:type="paragraph" w:styleId="ListParagraph">
    <w:name w:val="List Paragraph"/>
    <w:basedOn w:val="Normal"/>
    <w:uiPriority w:val="34"/>
    <w:qFormat/>
    <w:rsid w:val="00F959EA"/>
    <w:pPr>
      <w:ind w:left="720"/>
    </w:pPr>
  </w:style>
  <w:style w:type="paragraph" w:styleId="MacroText">
    <w:name w:val="macro"/>
    <w:link w:val="MacroTextChar"/>
    <w:uiPriority w:val="99"/>
    <w:semiHidden/>
    <w:unhideWhenUsed/>
    <w:rsid w:val="00F959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F959EA"/>
    <w:rPr>
      <w:rFonts w:ascii="Courier New" w:hAnsi="Courier New" w:cs="Courier New"/>
      <w:sz w:val="20"/>
      <w:szCs w:val="20"/>
    </w:rPr>
  </w:style>
  <w:style w:type="table" w:styleId="MediumGrid1">
    <w:name w:val="Medium Grid 1"/>
    <w:basedOn w:val="TableNormal"/>
    <w:uiPriority w:val="67"/>
    <w:semiHidden/>
    <w:rsid w:val="00F959E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959E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F959E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F959E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F959E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F959E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F959E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959E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959E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F959E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F959E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F959E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F959E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F959E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F959E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959EA"/>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F959EA"/>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F959EA"/>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F959EA"/>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F959E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F959EA"/>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959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959E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959E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959E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959E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959E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959E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959E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959E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959E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959E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959E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959E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959E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959E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959E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959EA"/>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F959EA"/>
    <w:pPr>
      <w:spacing w:after="0" w:line="240" w:lineRule="auto"/>
    </w:pPr>
  </w:style>
  <w:style w:type="paragraph" w:styleId="NormalWeb">
    <w:name w:val="Normal (Web)"/>
    <w:basedOn w:val="Normal"/>
    <w:uiPriority w:val="99"/>
    <w:semiHidden/>
    <w:unhideWhenUsed/>
    <w:rsid w:val="00F959EA"/>
    <w:rPr>
      <w:rFonts w:ascii="Times New Roman" w:hAnsi="Times New Roman" w:cs="Times New Roman"/>
      <w:sz w:val="24"/>
      <w:szCs w:val="24"/>
    </w:rPr>
  </w:style>
  <w:style w:type="paragraph" w:styleId="NormalIndent">
    <w:name w:val="Normal Indent"/>
    <w:basedOn w:val="Normal"/>
    <w:uiPriority w:val="99"/>
    <w:semiHidden/>
    <w:unhideWhenUsed/>
    <w:rsid w:val="00F959EA"/>
    <w:pPr>
      <w:ind w:left="720"/>
    </w:pPr>
  </w:style>
  <w:style w:type="paragraph" w:styleId="NoteHeading">
    <w:name w:val="Note Heading"/>
    <w:basedOn w:val="Normal"/>
    <w:next w:val="Normal"/>
    <w:link w:val="NoteHeadingChar"/>
    <w:uiPriority w:val="99"/>
    <w:semiHidden/>
    <w:unhideWhenUsed/>
    <w:rsid w:val="00F959EA"/>
  </w:style>
  <w:style w:type="character" w:customStyle="1" w:styleId="NoteHeadingChar">
    <w:name w:val="Note Heading Char"/>
    <w:basedOn w:val="DefaultParagraphFont"/>
    <w:link w:val="NoteHeading"/>
    <w:uiPriority w:val="99"/>
    <w:semiHidden/>
    <w:rsid w:val="00F959EA"/>
  </w:style>
  <w:style w:type="character" w:styleId="PageNumber">
    <w:name w:val="page number"/>
    <w:basedOn w:val="DefaultParagraphFont"/>
    <w:uiPriority w:val="99"/>
    <w:semiHidden/>
    <w:unhideWhenUsed/>
    <w:rsid w:val="00F959EA"/>
  </w:style>
  <w:style w:type="character" w:styleId="PlaceholderText">
    <w:name w:val="Placeholder Text"/>
    <w:basedOn w:val="DefaultParagraphFont"/>
    <w:uiPriority w:val="99"/>
    <w:semiHidden/>
    <w:rsid w:val="00F959EA"/>
    <w:rPr>
      <w:color w:val="808080"/>
    </w:rPr>
  </w:style>
  <w:style w:type="paragraph" w:styleId="PlainText">
    <w:name w:val="Plain Text"/>
    <w:basedOn w:val="Normal"/>
    <w:link w:val="PlainTextChar"/>
    <w:uiPriority w:val="99"/>
    <w:semiHidden/>
    <w:unhideWhenUsed/>
    <w:rsid w:val="00F959EA"/>
    <w:rPr>
      <w:rFonts w:ascii="Courier New" w:hAnsi="Courier New" w:cs="Courier New"/>
      <w:sz w:val="20"/>
    </w:rPr>
  </w:style>
  <w:style w:type="character" w:customStyle="1" w:styleId="PlainTextChar">
    <w:name w:val="Plain Text Char"/>
    <w:basedOn w:val="DefaultParagraphFont"/>
    <w:link w:val="PlainText"/>
    <w:uiPriority w:val="99"/>
    <w:semiHidden/>
    <w:rsid w:val="00F959EA"/>
    <w:rPr>
      <w:rFonts w:ascii="Courier New" w:hAnsi="Courier New" w:cs="Courier New"/>
      <w:sz w:val="20"/>
      <w:szCs w:val="20"/>
    </w:rPr>
  </w:style>
  <w:style w:type="paragraph" w:styleId="Quote">
    <w:name w:val="Quote"/>
    <w:basedOn w:val="Normal"/>
    <w:next w:val="Normal"/>
    <w:link w:val="QuoteChar"/>
    <w:uiPriority w:val="29"/>
    <w:semiHidden/>
    <w:qFormat/>
    <w:rsid w:val="00F959EA"/>
    <w:rPr>
      <w:i/>
      <w:iCs/>
      <w:color w:val="000000" w:themeColor="text1"/>
    </w:rPr>
  </w:style>
  <w:style w:type="character" w:customStyle="1" w:styleId="QuoteChar">
    <w:name w:val="Quote Char"/>
    <w:basedOn w:val="DefaultParagraphFont"/>
    <w:link w:val="Quote"/>
    <w:uiPriority w:val="29"/>
    <w:rsid w:val="00F959EA"/>
    <w:rPr>
      <w:i/>
      <w:iCs/>
      <w:color w:val="000000" w:themeColor="text1"/>
    </w:rPr>
  </w:style>
  <w:style w:type="paragraph" w:styleId="Salutation">
    <w:name w:val="Salutation"/>
    <w:basedOn w:val="Normal"/>
    <w:next w:val="Normal"/>
    <w:link w:val="SalutationChar"/>
    <w:uiPriority w:val="99"/>
    <w:semiHidden/>
    <w:unhideWhenUsed/>
    <w:rsid w:val="00F959EA"/>
  </w:style>
  <w:style w:type="character" w:customStyle="1" w:styleId="SalutationChar">
    <w:name w:val="Salutation Char"/>
    <w:basedOn w:val="DefaultParagraphFont"/>
    <w:link w:val="Salutation"/>
    <w:uiPriority w:val="99"/>
    <w:semiHidden/>
    <w:rsid w:val="00F959EA"/>
  </w:style>
  <w:style w:type="paragraph" w:styleId="Signature">
    <w:name w:val="Signature"/>
    <w:basedOn w:val="Normal"/>
    <w:link w:val="SignatureChar"/>
    <w:uiPriority w:val="99"/>
    <w:semiHidden/>
    <w:unhideWhenUsed/>
    <w:rsid w:val="00F959EA"/>
    <w:pPr>
      <w:ind w:left="4252"/>
    </w:pPr>
  </w:style>
  <w:style w:type="character" w:customStyle="1" w:styleId="SignatureChar">
    <w:name w:val="Signature Char"/>
    <w:basedOn w:val="DefaultParagraphFont"/>
    <w:link w:val="Signature"/>
    <w:uiPriority w:val="99"/>
    <w:semiHidden/>
    <w:rsid w:val="00F959EA"/>
  </w:style>
  <w:style w:type="character" w:styleId="Strong">
    <w:name w:val="Strong"/>
    <w:basedOn w:val="DefaultParagraphFont"/>
    <w:uiPriority w:val="22"/>
    <w:semiHidden/>
    <w:qFormat/>
    <w:rsid w:val="00F959EA"/>
    <w:rPr>
      <w:b/>
      <w:bCs/>
    </w:rPr>
  </w:style>
  <w:style w:type="paragraph" w:styleId="Subtitle">
    <w:name w:val="Subtitle"/>
    <w:basedOn w:val="Normal"/>
    <w:next w:val="Normal"/>
    <w:link w:val="SubtitleChar"/>
    <w:uiPriority w:val="11"/>
    <w:semiHidden/>
    <w:qFormat/>
    <w:rsid w:val="00F959EA"/>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959EA"/>
    <w:rPr>
      <w:rFonts w:asciiTheme="majorHAnsi" w:eastAsiaTheme="majorEastAsia" w:hAnsiTheme="majorHAnsi" w:cstheme="majorBidi"/>
      <w:sz w:val="24"/>
      <w:szCs w:val="24"/>
    </w:rPr>
  </w:style>
  <w:style w:type="character" w:styleId="SubtleEmphasis">
    <w:name w:val="Subtle Emphasis"/>
    <w:basedOn w:val="DefaultParagraphFont"/>
    <w:uiPriority w:val="19"/>
    <w:semiHidden/>
    <w:qFormat/>
    <w:rsid w:val="00F959EA"/>
    <w:rPr>
      <w:i/>
      <w:iCs/>
      <w:color w:val="808080" w:themeColor="text1" w:themeTint="7F"/>
    </w:rPr>
  </w:style>
  <w:style w:type="character" w:styleId="SubtleReference">
    <w:name w:val="Subtle Reference"/>
    <w:basedOn w:val="DefaultParagraphFont"/>
    <w:uiPriority w:val="31"/>
    <w:semiHidden/>
    <w:qFormat/>
    <w:rsid w:val="00F959EA"/>
    <w:rPr>
      <w:smallCaps/>
      <w:color w:val="C0504D" w:themeColor="accent2"/>
      <w:u w:val="single"/>
    </w:rPr>
  </w:style>
  <w:style w:type="table" w:styleId="Table3Deffects1">
    <w:name w:val="Table 3D effects 1"/>
    <w:basedOn w:val="TableNormal"/>
    <w:uiPriority w:val="99"/>
    <w:semiHidden/>
    <w:unhideWhenUsed/>
    <w:rsid w:val="00F959E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959E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959E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959E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959E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959E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959E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959E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959E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959E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959E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959E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959E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959E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959E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959E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959E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F95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F959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959E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959E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959E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959E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959E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959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959E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959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959E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959E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959E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959E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959E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959E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959E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959EA"/>
    <w:pPr>
      <w:ind w:left="220" w:hanging="220"/>
    </w:pPr>
  </w:style>
  <w:style w:type="paragraph" w:styleId="TableofFigures">
    <w:name w:val="table of figures"/>
    <w:basedOn w:val="Normal"/>
    <w:next w:val="Normal"/>
    <w:uiPriority w:val="99"/>
    <w:semiHidden/>
    <w:unhideWhenUsed/>
    <w:rsid w:val="00F959EA"/>
  </w:style>
  <w:style w:type="table" w:styleId="TableProfessional">
    <w:name w:val="Table Professional"/>
    <w:basedOn w:val="TableNormal"/>
    <w:uiPriority w:val="99"/>
    <w:semiHidden/>
    <w:unhideWhenUsed/>
    <w:rsid w:val="00F959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959E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959E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959E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959E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959E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95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F959E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959E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959E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F959E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959EA"/>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F959E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959EA"/>
  </w:style>
  <w:style w:type="paragraph" w:styleId="TOC2">
    <w:name w:val="toc 2"/>
    <w:basedOn w:val="Normal"/>
    <w:next w:val="Normal"/>
    <w:autoRedefine/>
    <w:uiPriority w:val="39"/>
    <w:semiHidden/>
    <w:unhideWhenUsed/>
    <w:rsid w:val="00F959EA"/>
    <w:pPr>
      <w:ind w:left="220"/>
    </w:pPr>
  </w:style>
  <w:style w:type="paragraph" w:styleId="TOC3">
    <w:name w:val="toc 3"/>
    <w:basedOn w:val="Normal"/>
    <w:next w:val="Normal"/>
    <w:autoRedefine/>
    <w:uiPriority w:val="39"/>
    <w:semiHidden/>
    <w:unhideWhenUsed/>
    <w:rsid w:val="00F959EA"/>
    <w:pPr>
      <w:ind w:left="440"/>
    </w:pPr>
  </w:style>
  <w:style w:type="paragraph" w:styleId="TOC4">
    <w:name w:val="toc 4"/>
    <w:basedOn w:val="Normal"/>
    <w:next w:val="Normal"/>
    <w:autoRedefine/>
    <w:uiPriority w:val="39"/>
    <w:semiHidden/>
    <w:unhideWhenUsed/>
    <w:rsid w:val="00F959EA"/>
    <w:pPr>
      <w:ind w:left="660"/>
    </w:pPr>
  </w:style>
  <w:style w:type="paragraph" w:styleId="TOC5">
    <w:name w:val="toc 5"/>
    <w:basedOn w:val="Normal"/>
    <w:next w:val="Normal"/>
    <w:autoRedefine/>
    <w:uiPriority w:val="39"/>
    <w:semiHidden/>
    <w:unhideWhenUsed/>
    <w:rsid w:val="00F959EA"/>
    <w:pPr>
      <w:ind w:left="880"/>
    </w:pPr>
  </w:style>
  <w:style w:type="paragraph" w:styleId="TOC6">
    <w:name w:val="toc 6"/>
    <w:basedOn w:val="Normal"/>
    <w:next w:val="Normal"/>
    <w:autoRedefine/>
    <w:uiPriority w:val="39"/>
    <w:semiHidden/>
    <w:unhideWhenUsed/>
    <w:rsid w:val="00F959EA"/>
    <w:pPr>
      <w:ind w:left="1100"/>
    </w:pPr>
  </w:style>
  <w:style w:type="paragraph" w:styleId="TOC7">
    <w:name w:val="toc 7"/>
    <w:basedOn w:val="Normal"/>
    <w:next w:val="Normal"/>
    <w:autoRedefine/>
    <w:uiPriority w:val="39"/>
    <w:semiHidden/>
    <w:unhideWhenUsed/>
    <w:rsid w:val="00F959EA"/>
    <w:pPr>
      <w:ind w:left="1320"/>
    </w:pPr>
  </w:style>
  <w:style w:type="paragraph" w:styleId="TOC8">
    <w:name w:val="toc 8"/>
    <w:basedOn w:val="Normal"/>
    <w:next w:val="Normal"/>
    <w:autoRedefine/>
    <w:uiPriority w:val="39"/>
    <w:semiHidden/>
    <w:unhideWhenUsed/>
    <w:rsid w:val="00F959EA"/>
    <w:pPr>
      <w:ind w:left="1540"/>
    </w:pPr>
  </w:style>
  <w:style w:type="paragraph" w:styleId="TOC9">
    <w:name w:val="toc 9"/>
    <w:basedOn w:val="Normal"/>
    <w:next w:val="Normal"/>
    <w:autoRedefine/>
    <w:uiPriority w:val="39"/>
    <w:semiHidden/>
    <w:unhideWhenUsed/>
    <w:rsid w:val="00F959EA"/>
    <w:pPr>
      <w:ind w:left="1760"/>
    </w:pPr>
  </w:style>
  <w:style w:type="paragraph" w:styleId="TOCHeading">
    <w:name w:val="TOC Heading"/>
    <w:basedOn w:val="Heading1"/>
    <w:next w:val="Normal"/>
    <w:uiPriority w:val="39"/>
    <w:semiHidden/>
    <w:unhideWhenUsed/>
    <w:qFormat/>
    <w:rsid w:val="00F959EA"/>
    <w:pPr>
      <w:outlineLvl w:val="9"/>
    </w:pPr>
  </w:style>
  <w:style w:type="paragraph" w:customStyle="1" w:styleId="NoNum">
    <w:name w:val="NoNum"/>
    <w:basedOn w:val="Normal"/>
    <w:rsid w:val="00F959EA"/>
    <w:pPr>
      <w:tabs>
        <w:tab w:val="left" w:pos="851"/>
        <w:tab w:val="left" w:pos="1701"/>
        <w:tab w:val="left" w:pos="2552"/>
        <w:tab w:val="left" w:pos="3402"/>
      </w:tabs>
    </w:pPr>
  </w:style>
  <w:style w:type="paragraph" w:customStyle="1" w:styleId="Court">
    <w:name w:val="Court"/>
    <w:basedOn w:val="Normal"/>
    <w:rsid w:val="00F959EA"/>
    <w:pPr>
      <w:spacing w:line="360" w:lineRule="auto"/>
    </w:pPr>
  </w:style>
  <w:style w:type="paragraph" w:customStyle="1" w:styleId="Textright">
    <w:name w:val="Text right"/>
    <w:basedOn w:val="Normal"/>
    <w:rsid w:val="00F959EA"/>
    <w:pPr>
      <w:ind w:left="4320"/>
      <w:jc w:val="left"/>
    </w:pPr>
  </w:style>
  <w:style w:type="paragraph" w:customStyle="1" w:styleId="Signingposright">
    <w:name w:val="Signing pos right"/>
    <w:basedOn w:val="Normal"/>
    <w:rsid w:val="00F959EA"/>
    <w:pPr>
      <w:spacing w:line="20" w:lineRule="atLeast"/>
      <w:ind w:left="4320" w:right="662"/>
      <w:jc w:val="left"/>
    </w:pPr>
  </w:style>
  <w:style w:type="paragraph" w:customStyle="1" w:styleId="NoNumCrt">
    <w:name w:val="NoNumCrt"/>
    <w:basedOn w:val="NoNum"/>
    <w:rsid w:val="00F959EA"/>
  </w:style>
  <w:style w:type="paragraph" w:customStyle="1" w:styleId="MERWlvl1">
    <w:name w:val="MERW lvl1"/>
    <w:basedOn w:val="Normal"/>
    <w:rsid w:val="006563FF"/>
    <w:pPr>
      <w:numPr>
        <w:numId w:val="67"/>
      </w:numPr>
      <w:spacing w:after="240"/>
      <w:outlineLvl w:val="0"/>
    </w:pPr>
    <w:rPr>
      <w:rFonts w:cs="Times New Roman"/>
      <w:sz w:val="22"/>
      <w:lang w:eastAsia="en-GB"/>
    </w:rPr>
  </w:style>
  <w:style w:type="paragraph" w:customStyle="1" w:styleId="MERWlvl2">
    <w:name w:val="MERW lvl2"/>
    <w:basedOn w:val="Normal"/>
    <w:rsid w:val="006563FF"/>
    <w:pPr>
      <w:numPr>
        <w:ilvl w:val="1"/>
        <w:numId w:val="67"/>
      </w:numPr>
      <w:spacing w:after="240"/>
      <w:outlineLvl w:val="1"/>
    </w:pPr>
    <w:rPr>
      <w:rFonts w:cs="Times New Roman"/>
      <w:sz w:val="22"/>
      <w:lang w:eastAsia="en-GB"/>
    </w:rPr>
  </w:style>
  <w:style w:type="paragraph" w:customStyle="1" w:styleId="MERWlvl3">
    <w:name w:val="MERW lvl3"/>
    <w:basedOn w:val="Normal"/>
    <w:rsid w:val="006563FF"/>
    <w:pPr>
      <w:numPr>
        <w:ilvl w:val="2"/>
        <w:numId w:val="67"/>
      </w:numPr>
      <w:spacing w:after="240"/>
      <w:outlineLvl w:val="2"/>
    </w:pPr>
    <w:rPr>
      <w:rFonts w:cs="Times New Roman"/>
      <w:sz w:val="22"/>
      <w:lang w:eastAsia="en-GB"/>
    </w:rPr>
  </w:style>
  <w:style w:type="paragraph" w:customStyle="1" w:styleId="MERWlvl4">
    <w:name w:val="MERW lvl4"/>
    <w:basedOn w:val="Normal"/>
    <w:rsid w:val="006563FF"/>
    <w:pPr>
      <w:numPr>
        <w:ilvl w:val="3"/>
        <w:numId w:val="67"/>
      </w:numPr>
      <w:spacing w:after="240"/>
      <w:outlineLvl w:val="3"/>
    </w:pPr>
    <w:rPr>
      <w:rFonts w:cs="Times New Roman"/>
      <w:sz w:val="22"/>
      <w:lang w:eastAsia="en-GB"/>
    </w:rPr>
  </w:style>
  <w:style w:type="paragraph" w:customStyle="1" w:styleId="MERWlvl5">
    <w:name w:val="MERW lvl5"/>
    <w:basedOn w:val="Normal"/>
    <w:rsid w:val="006563FF"/>
    <w:pPr>
      <w:numPr>
        <w:ilvl w:val="4"/>
        <w:numId w:val="67"/>
      </w:numPr>
      <w:spacing w:after="240"/>
      <w:outlineLvl w:val="4"/>
    </w:pPr>
    <w:rPr>
      <w:rFonts w:cs="Times New Roman"/>
      <w:sz w:val="22"/>
      <w:lang w:eastAsia="en-GB"/>
    </w:rPr>
  </w:style>
  <w:style w:type="paragraph" w:customStyle="1" w:styleId="MERWlvl6">
    <w:name w:val="MERW lvl6"/>
    <w:basedOn w:val="Normal"/>
    <w:rsid w:val="006563FF"/>
    <w:pPr>
      <w:numPr>
        <w:ilvl w:val="5"/>
        <w:numId w:val="67"/>
      </w:numPr>
      <w:spacing w:after="240"/>
      <w:outlineLvl w:val="5"/>
    </w:pPr>
    <w:rPr>
      <w:rFonts w:cs="Times New Roman"/>
      <w:sz w:val="22"/>
      <w:lang w:eastAsia="en-GB"/>
    </w:rPr>
  </w:style>
  <w:style w:type="paragraph" w:customStyle="1" w:styleId="MERWlvl7">
    <w:name w:val="MERW lvl7"/>
    <w:basedOn w:val="Normal"/>
    <w:rsid w:val="006563FF"/>
    <w:pPr>
      <w:numPr>
        <w:ilvl w:val="6"/>
        <w:numId w:val="67"/>
      </w:numPr>
      <w:spacing w:after="240"/>
      <w:outlineLvl w:val="6"/>
    </w:pPr>
    <w:rPr>
      <w:rFonts w:cs="Times New Roman"/>
      <w:sz w:val="22"/>
      <w:lang w:eastAsia="en-GB"/>
    </w:rPr>
  </w:style>
  <w:style w:type="paragraph" w:styleId="Revision">
    <w:name w:val="Revision"/>
    <w:hidden/>
    <w:uiPriority w:val="99"/>
    <w:semiHidden/>
    <w:rsid w:val="007A2418"/>
    <w:pPr>
      <w:spacing w:after="0" w:line="240" w:lineRule="auto"/>
    </w:pPr>
    <w:rPr>
      <w:rFonts w:ascii="Arial" w:eastAsia="Times New Roman" w:hAnsi="Arial" w:cs="Arial"/>
      <w:sz w:val="21"/>
      <w:szCs w:val="20"/>
    </w:rPr>
  </w:style>
  <w:style w:type="table" w:customStyle="1" w:styleId="SG1black">
    <w:name w:val="SG1 black"/>
    <w:basedOn w:val="TableNormal"/>
    <w:uiPriority w:val="99"/>
    <w:rsid w:val="001824D3"/>
    <w:pPr>
      <w:spacing w:after="0" w:line="240" w:lineRule="auto"/>
    </w:pPr>
    <w:rPr>
      <w:rFonts w:eastAsiaTheme="minorHAnsi"/>
      <w:lang w:eastAsia="en-US"/>
    </w:r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1824D3"/>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1824D3"/>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1824D3"/>
    <w:pPr>
      <w:spacing w:after="0" w:line="240" w:lineRule="auto"/>
    </w:pPr>
    <w:rPr>
      <w:rFonts w:eastAsiaTheme="minorHAnsi"/>
      <w:lang w:eastAsia="en-US"/>
    </w:r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1824D3"/>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1824D3"/>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1824D3"/>
    <w:pPr>
      <w:spacing w:after="0" w:line="240" w:lineRule="auto"/>
    </w:pPr>
    <w:rPr>
      <w:rFonts w:eastAsiaTheme="minorHAnsi"/>
      <w:lang w:eastAsia="en-US"/>
    </w:r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1824D3"/>
    <w:pPr>
      <w:spacing w:after="0" w:line="240" w:lineRule="auto"/>
    </w:pPr>
    <w:rPr>
      <w:rFonts w:eastAsiaTheme="minorHAnsi"/>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1824D3"/>
    <w:pPr>
      <w:spacing w:after="0" w:line="240" w:lineRule="auto"/>
    </w:pPr>
    <w:rPr>
      <w:rFonts w:eastAsiaTheme="minorHAnsi"/>
      <w:lang w:eastAsia="en-US"/>
    </w:r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1ai"/>
    <w:pPr>
      <w:numPr>
        <w:numId w:val="6"/>
      </w:numPr>
    </w:pPr>
  </w:style>
  <w:style w:type="numbering" w:customStyle="1" w:styleId="HeaderChar">
    <w:name w:val="111111"/>
    <w:pPr>
      <w:numPr>
        <w:numId w:val="5"/>
      </w:numPr>
    </w:pPr>
  </w:style>
  <w:style w:type="numbering" w:customStyle="1" w:styleId="Footer">
    <w:name w:val="ArticleSection"/>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2EC3-9B34-4492-8833-1889CEBD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2382</Words>
  <Characters>12611</Characters>
  <Application>Microsoft Office Word</Application>
  <DocSecurity>0</DocSecurity>
  <Lines>370</Lines>
  <Paragraphs>156</Paragraphs>
  <ScaleCrop>false</ScaleCrop>
  <HeadingPairs>
    <vt:vector size="2" baseType="variant">
      <vt:variant>
        <vt:lpstr>Title</vt:lpstr>
      </vt:variant>
      <vt:variant>
        <vt:i4>1</vt:i4>
      </vt:variant>
    </vt:vector>
  </HeadingPairs>
  <TitlesOfParts>
    <vt:vector size="1" baseType="lpstr">
      <vt:lpstr>NZBACollateralSchedule01-06-08</vt:lpstr>
    </vt:vector>
  </TitlesOfParts>
  <Company/>
  <LinksUpToDate>false</LinksUpToDate>
  <CharactersWithSpaces>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NZBACollateralSchedule01-06-08</dc:title>
  <dc:subject/>
  <dc:creator>Simpson Grierson</dc:creator>
  <cp:keywords/>
  <dc:description/>
  <cp:lastModifiedBy>Simpson Grierson</cp:lastModifiedBy>
  <cp:revision>10</cp:revision>
  <cp:lastPrinted>2013-11-24T23:50:00Z</cp:lastPrinted>
  <dcterms:created xsi:type="dcterms:W3CDTF">2013-11-19T20:20:00Z</dcterms:created>
  <dcterms:modified xsi:type="dcterms:W3CDTF">2014-06-19T02:01:00Z</dcterms:modified>
</cp:coreProperties>
</file>